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4DD8E" w14:textId="764C06B4" w:rsidR="00401592" w:rsidRPr="00B3709C" w:rsidRDefault="00C51CD0" w:rsidP="00CD2FB3">
      <w:pPr>
        <w:rPr>
          <w:b/>
          <w:i/>
          <w:sz w:val="28"/>
        </w:rPr>
      </w:pPr>
      <w:bookmarkStart w:id="0" w:name="ExhibitA"/>
      <w:bookmarkStart w:id="1" w:name="_GoBack"/>
      <w:bookmarkEnd w:id="1"/>
      <w:r w:rsidRPr="00B3709C">
        <w:rPr>
          <w:b/>
          <w:i/>
          <w:sz w:val="28"/>
        </w:rPr>
        <w:t>Exhibit A – how to complete the</w:t>
      </w:r>
      <w:r w:rsidR="00054258">
        <w:rPr>
          <w:b/>
          <w:i/>
          <w:sz w:val="28"/>
        </w:rPr>
        <w:t xml:space="preserve"> New </w:t>
      </w:r>
      <w:r w:rsidRPr="00B3709C">
        <w:rPr>
          <w:b/>
          <w:i/>
          <w:sz w:val="28"/>
        </w:rPr>
        <w:t>Contract Request</w:t>
      </w:r>
      <w:bookmarkEnd w:id="0"/>
      <w:r w:rsidR="00054258">
        <w:rPr>
          <w:b/>
          <w:i/>
          <w:sz w:val="28"/>
        </w:rPr>
        <w:t xml:space="preserve"> in ePro TCM</w:t>
      </w:r>
    </w:p>
    <w:p w14:paraId="36F9B3CE" w14:textId="2F2F9E89" w:rsidR="00401592" w:rsidRPr="00BB3BAF" w:rsidRDefault="00E44B24" w:rsidP="00BB3BAF">
      <w:r w:rsidRPr="00BB3BAF">
        <w:t>All fields with an asterisk (*) have to be completed in order to submit the Contract Request.</w:t>
      </w:r>
    </w:p>
    <w:p w14:paraId="578DE730" w14:textId="7B2120B9" w:rsidR="00E44B24" w:rsidRDefault="00E44B24" w:rsidP="00CD2FB3"/>
    <w:p w14:paraId="4FEBE5CC" w14:textId="03A8251D" w:rsidR="001E679A" w:rsidRPr="007C1149" w:rsidRDefault="007C1149" w:rsidP="007C1149">
      <w:pPr>
        <w:jc w:val="center"/>
        <w:rPr>
          <w:b/>
        </w:rPr>
      </w:pPr>
      <w:r w:rsidRPr="007C1149">
        <w:rPr>
          <w:b/>
          <w:highlight w:val="cyan"/>
        </w:rPr>
        <w:t>NEW CONTRACT REQUEST TEMPLATE = TCM Contract Request (FEB2025) effective 3/19/2025</w:t>
      </w:r>
    </w:p>
    <w:p w14:paraId="64A48793" w14:textId="77777777" w:rsidR="007C1149" w:rsidRDefault="007C1149" w:rsidP="00CD2FB3"/>
    <w:p w14:paraId="0A57F45F" w14:textId="50C9200C" w:rsidR="00371AC4" w:rsidRPr="00C77552" w:rsidRDefault="00371AC4" w:rsidP="00C77552">
      <w:pPr>
        <w:pStyle w:val="Heading3"/>
      </w:pPr>
      <w:r w:rsidRPr="00C77552">
        <w:t>Department Contact Information</w:t>
      </w:r>
    </w:p>
    <w:p w14:paraId="6D653A2F" w14:textId="0EA224FB" w:rsidR="00C77552" w:rsidRPr="00480E25" w:rsidRDefault="00C77552" w:rsidP="00C77552">
      <w:pPr>
        <w:rPr>
          <w:sz w:val="20"/>
          <w:szCs w:val="20"/>
        </w:rPr>
      </w:pPr>
    </w:p>
    <w:tbl>
      <w:tblPr>
        <w:tblStyle w:val="TableGrid"/>
        <w:tblW w:w="0" w:type="auto"/>
        <w:tblBorders>
          <w:top w:val="dashSmallGap" w:sz="4" w:space="0" w:color="DCDDDE" w:themeColor="accent3"/>
          <w:left w:val="dashSmallGap" w:sz="4" w:space="0" w:color="DCDDDE" w:themeColor="accent3"/>
          <w:bottom w:val="dashSmallGap" w:sz="4" w:space="0" w:color="DCDDDE" w:themeColor="accent3"/>
          <w:right w:val="dashSmallGap" w:sz="4" w:space="0" w:color="DCDDDE" w:themeColor="accent3"/>
          <w:insideH w:val="dashSmallGap" w:sz="4" w:space="0" w:color="DCDDDE" w:themeColor="accent3"/>
          <w:insideV w:val="dashSmallGap" w:sz="4" w:space="0" w:color="DCDDDE" w:themeColor="accent3"/>
        </w:tblBorders>
        <w:tblLook w:val="04A0" w:firstRow="1" w:lastRow="0" w:firstColumn="1" w:lastColumn="0" w:noHBand="0" w:noVBand="1"/>
      </w:tblPr>
      <w:tblGrid>
        <w:gridCol w:w="2532"/>
        <w:gridCol w:w="8258"/>
      </w:tblGrid>
      <w:tr w:rsidR="0093514B" w:rsidRPr="00480E25" w14:paraId="0DCC1EDE" w14:textId="77777777" w:rsidTr="00A1752E">
        <w:tc>
          <w:tcPr>
            <w:tcW w:w="0" w:type="auto"/>
          </w:tcPr>
          <w:p w14:paraId="3A675628" w14:textId="20D1D112" w:rsidR="00C77552" w:rsidRPr="00480E25" w:rsidRDefault="00C77552" w:rsidP="00E44B24">
            <w:pPr>
              <w:rPr>
                <w:sz w:val="20"/>
                <w:szCs w:val="20"/>
              </w:rPr>
            </w:pPr>
            <w:r w:rsidRPr="00480E25">
              <w:rPr>
                <w:sz w:val="20"/>
                <w:szCs w:val="20"/>
              </w:rPr>
              <w:t>What Requestor Role do you have?*</w:t>
            </w:r>
          </w:p>
        </w:tc>
        <w:tc>
          <w:tcPr>
            <w:tcW w:w="0" w:type="auto"/>
          </w:tcPr>
          <w:p w14:paraId="29611E17" w14:textId="2BF6D943" w:rsidR="00C77552" w:rsidRPr="00480E25" w:rsidRDefault="00C77552" w:rsidP="00E44B24">
            <w:pPr>
              <w:rPr>
                <w:sz w:val="20"/>
                <w:szCs w:val="20"/>
              </w:rPr>
            </w:pPr>
            <w:r w:rsidRPr="00480E25">
              <w:rPr>
                <w:sz w:val="20"/>
                <w:szCs w:val="20"/>
              </w:rPr>
              <w:t>Select “Department”</w:t>
            </w:r>
          </w:p>
        </w:tc>
      </w:tr>
      <w:tr w:rsidR="00C77552" w:rsidRPr="00480E25" w14:paraId="41A343FD" w14:textId="77777777" w:rsidTr="00A1752E">
        <w:tc>
          <w:tcPr>
            <w:tcW w:w="0" w:type="auto"/>
          </w:tcPr>
          <w:p w14:paraId="55A45498" w14:textId="77777777" w:rsidR="00C77552" w:rsidRPr="00480E25" w:rsidRDefault="00C77552" w:rsidP="00E44B24">
            <w:pPr>
              <w:rPr>
                <w:sz w:val="20"/>
                <w:szCs w:val="20"/>
              </w:rPr>
            </w:pPr>
            <w:r w:rsidRPr="00480E25">
              <w:rPr>
                <w:sz w:val="20"/>
                <w:szCs w:val="20"/>
              </w:rPr>
              <w:t>Name of Requestor*</w:t>
            </w:r>
          </w:p>
          <w:p w14:paraId="4F9F5A8A" w14:textId="77777777" w:rsidR="00C77552" w:rsidRPr="00480E25" w:rsidRDefault="00C77552" w:rsidP="00E44B24">
            <w:pPr>
              <w:rPr>
                <w:sz w:val="20"/>
                <w:szCs w:val="20"/>
              </w:rPr>
            </w:pPr>
          </w:p>
        </w:tc>
        <w:tc>
          <w:tcPr>
            <w:tcW w:w="0" w:type="auto"/>
          </w:tcPr>
          <w:p w14:paraId="2F614510" w14:textId="42CB0CBF" w:rsidR="00C77552" w:rsidRPr="00480E25" w:rsidRDefault="00C77552" w:rsidP="00E44B24">
            <w:pPr>
              <w:rPr>
                <w:sz w:val="20"/>
                <w:szCs w:val="20"/>
              </w:rPr>
            </w:pPr>
            <w:r w:rsidRPr="00480E25">
              <w:rPr>
                <w:sz w:val="20"/>
                <w:szCs w:val="20"/>
              </w:rPr>
              <w:t>Enter the name of the person submitting the Contract Request, especially if a different individual than the Department Contact/Contract Liaison</w:t>
            </w:r>
            <w:r w:rsidR="00C77D23" w:rsidRPr="00480E25">
              <w:rPr>
                <w:sz w:val="20"/>
                <w:szCs w:val="20"/>
              </w:rPr>
              <w:t>.</w:t>
            </w:r>
          </w:p>
        </w:tc>
      </w:tr>
      <w:tr w:rsidR="00C77552" w:rsidRPr="00480E25" w14:paraId="533E22E3" w14:textId="77777777" w:rsidTr="00A1752E">
        <w:tc>
          <w:tcPr>
            <w:tcW w:w="0" w:type="auto"/>
          </w:tcPr>
          <w:p w14:paraId="34E41D82" w14:textId="3A27B830" w:rsidR="00C77552" w:rsidRPr="00480E25" w:rsidRDefault="00C77552" w:rsidP="00E44B24">
            <w:pPr>
              <w:rPr>
                <w:sz w:val="20"/>
                <w:szCs w:val="20"/>
              </w:rPr>
            </w:pPr>
            <w:r w:rsidRPr="00480E25">
              <w:rPr>
                <w:sz w:val="20"/>
                <w:szCs w:val="20"/>
              </w:rPr>
              <w:t>Requesting Entity*</w:t>
            </w:r>
          </w:p>
        </w:tc>
        <w:tc>
          <w:tcPr>
            <w:tcW w:w="0" w:type="auto"/>
          </w:tcPr>
          <w:p w14:paraId="2E4CCC16" w14:textId="47A4E8B6" w:rsidR="00C77552" w:rsidRPr="00480E25" w:rsidRDefault="00C77552" w:rsidP="00E44B24">
            <w:pPr>
              <w:rPr>
                <w:sz w:val="20"/>
                <w:szCs w:val="20"/>
              </w:rPr>
            </w:pPr>
            <w:r w:rsidRPr="00480E25">
              <w:rPr>
                <w:sz w:val="20"/>
                <w:szCs w:val="20"/>
              </w:rPr>
              <w:t>Select your campus.</w:t>
            </w:r>
          </w:p>
        </w:tc>
      </w:tr>
      <w:tr w:rsidR="00C77552" w:rsidRPr="00480E25" w14:paraId="53956A58" w14:textId="77777777" w:rsidTr="00A1752E">
        <w:tc>
          <w:tcPr>
            <w:tcW w:w="0" w:type="auto"/>
          </w:tcPr>
          <w:p w14:paraId="261D82BE" w14:textId="77777777" w:rsidR="00C77552" w:rsidRPr="00480E25" w:rsidRDefault="00C77552" w:rsidP="00E44B24">
            <w:pPr>
              <w:rPr>
                <w:sz w:val="20"/>
                <w:szCs w:val="20"/>
              </w:rPr>
            </w:pPr>
            <w:r w:rsidRPr="00480E25">
              <w:rPr>
                <w:sz w:val="20"/>
                <w:szCs w:val="20"/>
              </w:rPr>
              <w:t>Department*</w:t>
            </w:r>
          </w:p>
          <w:p w14:paraId="7968358D" w14:textId="77777777" w:rsidR="00C77552" w:rsidRPr="00480E25" w:rsidRDefault="00C77552" w:rsidP="00E44B24">
            <w:pPr>
              <w:rPr>
                <w:sz w:val="20"/>
                <w:szCs w:val="20"/>
              </w:rPr>
            </w:pPr>
          </w:p>
        </w:tc>
        <w:tc>
          <w:tcPr>
            <w:tcW w:w="0" w:type="auto"/>
          </w:tcPr>
          <w:p w14:paraId="422553C5" w14:textId="5A0E27E8" w:rsidR="00C77552" w:rsidRPr="00480E25" w:rsidRDefault="00C77552" w:rsidP="00E44B24">
            <w:pPr>
              <w:rPr>
                <w:sz w:val="20"/>
                <w:szCs w:val="20"/>
              </w:rPr>
            </w:pPr>
            <w:r w:rsidRPr="00480E25">
              <w:rPr>
                <w:noProof/>
                <w:sz w:val="20"/>
                <w:szCs w:val="20"/>
              </w:rPr>
              <w:drawing>
                <wp:inline distT="0" distB="0" distL="0" distR="0" wp14:anchorId="58C70C4B" wp14:editId="4F750DDB">
                  <wp:extent cx="1188720" cy="24693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88720" cy="246930"/>
                          </a:xfrm>
                          <a:prstGeom prst="rect">
                            <a:avLst/>
                          </a:prstGeom>
                        </pic:spPr>
                      </pic:pic>
                    </a:graphicData>
                  </a:graphic>
                </wp:inline>
              </w:drawing>
            </w:r>
            <w:r w:rsidRPr="00480E25">
              <w:rPr>
                <w:sz w:val="20"/>
                <w:szCs w:val="20"/>
              </w:rPr>
              <w:t xml:space="preserve">Use the magnifying glass to search for your department. </w:t>
            </w:r>
          </w:p>
          <w:p w14:paraId="65307278" w14:textId="1E69E687" w:rsidR="00C77552" w:rsidRPr="00480E25" w:rsidRDefault="00C77D23" w:rsidP="00E44B24">
            <w:pPr>
              <w:rPr>
                <w:sz w:val="20"/>
                <w:szCs w:val="20"/>
              </w:rPr>
            </w:pPr>
            <w:r w:rsidRPr="00480E25">
              <w:rPr>
                <w:noProof/>
                <w:sz w:val="20"/>
                <w:szCs w:val="20"/>
              </w:rPr>
              <w:drawing>
                <wp:inline distT="0" distB="0" distL="0" distR="0" wp14:anchorId="7C6AACC8" wp14:editId="32B630BC">
                  <wp:extent cx="1828800" cy="131698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37030" cy="1322913"/>
                          </a:xfrm>
                          <a:prstGeom prst="rect">
                            <a:avLst/>
                          </a:prstGeom>
                        </pic:spPr>
                      </pic:pic>
                    </a:graphicData>
                  </a:graphic>
                </wp:inline>
              </w:drawing>
            </w:r>
          </w:p>
          <w:p w14:paraId="2DDB5D42" w14:textId="798DEAC7" w:rsidR="00C77D23" w:rsidRPr="00480E25" w:rsidRDefault="00C77D23" w:rsidP="00F4659D">
            <w:pPr>
              <w:rPr>
                <w:sz w:val="20"/>
                <w:szCs w:val="20"/>
              </w:rPr>
            </w:pPr>
            <w:r w:rsidRPr="00480E25">
              <w:rPr>
                <w:sz w:val="20"/>
                <w:szCs w:val="20"/>
              </w:rPr>
              <w:t>Enter your department name here.</w:t>
            </w:r>
            <w:r w:rsidR="00F4659D" w:rsidRPr="00480E25">
              <w:rPr>
                <w:sz w:val="20"/>
                <w:szCs w:val="20"/>
              </w:rPr>
              <w:t xml:space="preserve"> </w:t>
            </w:r>
            <w:r w:rsidRPr="00480E25">
              <w:rPr>
                <w:sz w:val="20"/>
                <w:szCs w:val="20"/>
              </w:rPr>
              <w:t>Select saved changes.</w:t>
            </w:r>
            <w:r w:rsidR="00F4659D" w:rsidRPr="00480E25">
              <w:rPr>
                <w:sz w:val="20"/>
                <w:szCs w:val="20"/>
              </w:rPr>
              <w:t xml:space="preserve"> </w:t>
            </w:r>
            <w:r w:rsidRPr="00480E25">
              <w:rPr>
                <w:sz w:val="20"/>
                <w:szCs w:val="20"/>
              </w:rPr>
              <w:t>If you do not find your department, contact OCA via email.</w:t>
            </w:r>
          </w:p>
        </w:tc>
      </w:tr>
      <w:tr w:rsidR="00C77D23" w:rsidRPr="00480E25" w14:paraId="5F52F053" w14:textId="77777777" w:rsidTr="00A1752E">
        <w:tc>
          <w:tcPr>
            <w:tcW w:w="0" w:type="auto"/>
          </w:tcPr>
          <w:p w14:paraId="0BDA91F9" w14:textId="2009E194" w:rsidR="00C77D23" w:rsidRPr="00480E25" w:rsidRDefault="00C77D23" w:rsidP="00E44B24">
            <w:pPr>
              <w:rPr>
                <w:sz w:val="20"/>
                <w:szCs w:val="20"/>
              </w:rPr>
            </w:pPr>
            <w:r w:rsidRPr="00480E25">
              <w:rPr>
                <w:sz w:val="20"/>
                <w:szCs w:val="20"/>
              </w:rPr>
              <w:t>Dep</w:t>
            </w:r>
            <w:r w:rsidR="0093514B" w:rsidRPr="00480E25">
              <w:rPr>
                <w:sz w:val="20"/>
                <w:szCs w:val="20"/>
              </w:rPr>
              <w:t xml:space="preserve">t </w:t>
            </w:r>
            <w:r w:rsidRPr="00480E25">
              <w:rPr>
                <w:sz w:val="20"/>
                <w:szCs w:val="20"/>
              </w:rPr>
              <w:t>Contact Name*</w:t>
            </w:r>
          </w:p>
          <w:p w14:paraId="5B1EAD8F" w14:textId="79F231E5" w:rsidR="00C77D23" w:rsidRPr="00480E25" w:rsidRDefault="00C77D23" w:rsidP="00E44B24">
            <w:pPr>
              <w:rPr>
                <w:sz w:val="20"/>
                <w:szCs w:val="20"/>
              </w:rPr>
            </w:pPr>
            <w:r w:rsidRPr="00480E25">
              <w:rPr>
                <w:sz w:val="20"/>
                <w:szCs w:val="20"/>
              </w:rPr>
              <w:t>Dep</w:t>
            </w:r>
            <w:r w:rsidR="0093514B" w:rsidRPr="00480E25">
              <w:rPr>
                <w:sz w:val="20"/>
                <w:szCs w:val="20"/>
              </w:rPr>
              <w:t xml:space="preserve">t </w:t>
            </w:r>
            <w:r w:rsidRPr="00480E25">
              <w:rPr>
                <w:sz w:val="20"/>
                <w:szCs w:val="20"/>
              </w:rPr>
              <w:t>Contact Email*</w:t>
            </w:r>
          </w:p>
          <w:p w14:paraId="0F0964D1" w14:textId="718B100D" w:rsidR="00C77D23" w:rsidRPr="00480E25" w:rsidRDefault="00C77D23" w:rsidP="00E44B24">
            <w:pPr>
              <w:rPr>
                <w:sz w:val="20"/>
                <w:szCs w:val="20"/>
              </w:rPr>
            </w:pPr>
            <w:r w:rsidRPr="00480E25">
              <w:rPr>
                <w:sz w:val="20"/>
                <w:szCs w:val="20"/>
              </w:rPr>
              <w:t>Dep</w:t>
            </w:r>
            <w:r w:rsidR="0093514B" w:rsidRPr="00480E25">
              <w:rPr>
                <w:sz w:val="20"/>
                <w:szCs w:val="20"/>
              </w:rPr>
              <w:t>t</w:t>
            </w:r>
            <w:r w:rsidRPr="00480E25">
              <w:rPr>
                <w:sz w:val="20"/>
                <w:szCs w:val="20"/>
              </w:rPr>
              <w:t xml:space="preserve"> Contact Phone </w:t>
            </w:r>
            <w:r w:rsidR="0093514B" w:rsidRPr="00480E25">
              <w:rPr>
                <w:sz w:val="20"/>
                <w:szCs w:val="20"/>
              </w:rPr>
              <w:t>#</w:t>
            </w:r>
          </w:p>
        </w:tc>
        <w:tc>
          <w:tcPr>
            <w:tcW w:w="0" w:type="auto"/>
          </w:tcPr>
          <w:p w14:paraId="766D6F47" w14:textId="47222DB8" w:rsidR="00C77D23" w:rsidRPr="00480E25" w:rsidRDefault="00C77D23" w:rsidP="00E44B24">
            <w:pPr>
              <w:rPr>
                <w:sz w:val="20"/>
                <w:szCs w:val="20"/>
              </w:rPr>
            </w:pPr>
            <w:r w:rsidRPr="00480E25">
              <w:rPr>
                <w:sz w:val="20"/>
                <w:szCs w:val="20"/>
              </w:rPr>
              <w:t>Enter the appropriate individual’s contact information.</w:t>
            </w:r>
          </w:p>
        </w:tc>
      </w:tr>
    </w:tbl>
    <w:p w14:paraId="2897BDE9" w14:textId="77777777" w:rsidR="00C77552" w:rsidRPr="00480E25" w:rsidRDefault="00C77552" w:rsidP="00E05CC4">
      <w:pPr>
        <w:rPr>
          <w:sz w:val="20"/>
          <w:szCs w:val="20"/>
        </w:rPr>
      </w:pPr>
    </w:p>
    <w:p w14:paraId="775B6C76" w14:textId="77777777" w:rsidR="00C77552" w:rsidRPr="00480E25" w:rsidRDefault="00C77552" w:rsidP="00E05CC4">
      <w:pPr>
        <w:rPr>
          <w:sz w:val="20"/>
          <w:szCs w:val="20"/>
        </w:rPr>
      </w:pPr>
    </w:p>
    <w:p w14:paraId="69CB222E" w14:textId="524C8EA9" w:rsidR="00F4659D" w:rsidRPr="00C77552" w:rsidRDefault="00F4659D" w:rsidP="00F4659D">
      <w:pPr>
        <w:pStyle w:val="Heading3"/>
      </w:pPr>
      <w:r w:rsidRPr="00F4659D">
        <w:t>Contract Information</w:t>
      </w:r>
    </w:p>
    <w:p w14:paraId="30EB2870" w14:textId="77777777" w:rsidR="00F4659D" w:rsidRPr="00480E25" w:rsidRDefault="00F4659D" w:rsidP="00F4659D">
      <w:pPr>
        <w:rPr>
          <w:sz w:val="20"/>
          <w:szCs w:val="20"/>
        </w:rPr>
      </w:pPr>
    </w:p>
    <w:tbl>
      <w:tblPr>
        <w:tblStyle w:val="TableGrid"/>
        <w:tblW w:w="0" w:type="auto"/>
        <w:tblBorders>
          <w:top w:val="dashSmallGap" w:sz="4" w:space="0" w:color="DCDDDE" w:themeColor="accent3"/>
          <w:left w:val="dashSmallGap" w:sz="4" w:space="0" w:color="DCDDDE" w:themeColor="accent3"/>
          <w:bottom w:val="dashSmallGap" w:sz="4" w:space="0" w:color="DCDDDE" w:themeColor="accent3"/>
          <w:right w:val="dashSmallGap" w:sz="4" w:space="0" w:color="DCDDDE" w:themeColor="accent3"/>
          <w:insideH w:val="dashSmallGap" w:sz="4" w:space="0" w:color="DCDDDE" w:themeColor="accent3"/>
          <w:insideV w:val="dashSmallGap" w:sz="4" w:space="0" w:color="DCDDDE" w:themeColor="accent3"/>
        </w:tblBorders>
        <w:tblLook w:val="04A0" w:firstRow="1" w:lastRow="0" w:firstColumn="1" w:lastColumn="0" w:noHBand="0" w:noVBand="1"/>
      </w:tblPr>
      <w:tblGrid>
        <w:gridCol w:w="2518"/>
        <w:gridCol w:w="8272"/>
      </w:tblGrid>
      <w:tr w:rsidR="00FB1241" w:rsidRPr="00480E25" w14:paraId="7171929C" w14:textId="77777777" w:rsidTr="00A1752E">
        <w:tc>
          <w:tcPr>
            <w:tcW w:w="2520" w:type="dxa"/>
          </w:tcPr>
          <w:p w14:paraId="487B1AF1" w14:textId="0C31E536" w:rsidR="00F4659D" w:rsidRPr="00480E25" w:rsidRDefault="00F4659D" w:rsidP="00371AC4">
            <w:pPr>
              <w:rPr>
                <w:sz w:val="20"/>
                <w:szCs w:val="20"/>
              </w:rPr>
            </w:pPr>
            <w:r w:rsidRPr="00480E25">
              <w:rPr>
                <w:sz w:val="20"/>
                <w:szCs w:val="20"/>
              </w:rPr>
              <w:t>Summary</w:t>
            </w:r>
            <w:r w:rsidR="00330B5C" w:rsidRPr="00480E25">
              <w:rPr>
                <w:sz w:val="20"/>
                <w:szCs w:val="20"/>
              </w:rPr>
              <w:t>*</w:t>
            </w:r>
          </w:p>
        </w:tc>
        <w:tc>
          <w:tcPr>
            <w:tcW w:w="8280" w:type="dxa"/>
          </w:tcPr>
          <w:p w14:paraId="35C5699E" w14:textId="3DC6C8B6" w:rsidR="00F4659D" w:rsidRPr="00480E25" w:rsidRDefault="00F4659D" w:rsidP="00371AC4">
            <w:pPr>
              <w:rPr>
                <w:sz w:val="20"/>
                <w:szCs w:val="20"/>
              </w:rPr>
            </w:pPr>
            <w:r w:rsidRPr="00480E25">
              <w:rPr>
                <w:sz w:val="20"/>
                <w:szCs w:val="20"/>
              </w:rPr>
              <w:t>Describe the contract's general purpose and a short description of the services/scope of work.</w:t>
            </w:r>
          </w:p>
        </w:tc>
      </w:tr>
      <w:tr w:rsidR="00FB1241" w:rsidRPr="00480E25" w14:paraId="7DAEBF4C" w14:textId="77777777" w:rsidTr="00A1752E">
        <w:tc>
          <w:tcPr>
            <w:tcW w:w="2520" w:type="dxa"/>
          </w:tcPr>
          <w:p w14:paraId="34AF5B2A" w14:textId="422F0262" w:rsidR="00F4659D" w:rsidRPr="00480E25" w:rsidRDefault="005A4240" w:rsidP="00371AC4">
            <w:pPr>
              <w:rPr>
                <w:sz w:val="20"/>
                <w:szCs w:val="20"/>
              </w:rPr>
            </w:pPr>
            <w:r w:rsidRPr="00480E25">
              <w:rPr>
                <w:sz w:val="20"/>
                <w:szCs w:val="20"/>
              </w:rPr>
              <w:t>Contract Value Type</w:t>
            </w:r>
            <w:r w:rsidR="009304FA" w:rsidRPr="00480E25">
              <w:rPr>
                <w:sz w:val="20"/>
                <w:szCs w:val="20"/>
              </w:rPr>
              <w:t>*</w:t>
            </w:r>
          </w:p>
        </w:tc>
        <w:tc>
          <w:tcPr>
            <w:tcW w:w="8280" w:type="dxa"/>
          </w:tcPr>
          <w:p w14:paraId="5270F698" w14:textId="791DE0A2" w:rsidR="008914E3" w:rsidRPr="00480E25" w:rsidRDefault="005A4240" w:rsidP="008914E3">
            <w:pPr>
              <w:rPr>
                <w:sz w:val="20"/>
                <w:szCs w:val="20"/>
              </w:rPr>
            </w:pPr>
            <w:r w:rsidRPr="00480E25">
              <w:rPr>
                <w:sz w:val="20"/>
                <w:szCs w:val="20"/>
              </w:rPr>
              <w:t xml:space="preserve">Select the appropriate </w:t>
            </w:r>
            <w:r w:rsidR="009304FA" w:rsidRPr="00480E25">
              <w:rPr>
                <w:sz w:val="20"/>
                <w:szCs w:val="20"/>
              </w:rPr>
              <w:t xml:space="preserve">contract type </w:t>
            </w:r>
            <w:r w:rsidR="00371AC4" w:rsidRPr="00480E25">
              <w:rPr>
                <w:sz w:val="20"/>
                <w:szCs w:val="20"/>
              </w:rPr>
              <w:t>[Revenue, Non-monetary, Expenditure]</w:t>
            </w:r>
            <w:r w:rsidR="008914E3" w:rsidRPr="00480E25">
              <w:rPr>
                <w:sz w:val="20"/>
                <w:szCs w:val="20"/>
              </w:rPr>
              <w:t xml:space="preserve"> (</w:t>
            </w:r>
            <w:r w:rsidR="008914E3" w:rsidRPr="00480E25">
              <w:rPr>
                <w:color w:val="336699"/>
                <w:sz w:val="20"/>
                <w:szCs w:val="20"/>
              </w:rPr>
              <w:t xml:space="preserve">if </w:t>
            </w:r>
            <w:r w:rsidR="008914E3" w:rsidRPr="00480E25">
              <w:rPr>
                <w:color w:val="059033" w:themeColor="accent1"/>
                <w:sz w:val="20"/>
                <w:szCs w:val="20"/>
              </w:rPr>
              <w:t>“Revenue or Expenditure” selected, answer the conditional field</w:t>
            </w:r>
            <w:r w:rsidR="008914E3" w:rsidRPr="00480E25">
              <w:rPr>
                <w:sz w:val="20"/>
                <w:szCs w:val="20"/>
              </w:rPr>
              <w:t>)</w:t>
            </w:r>
          </w:p>
          <w:p w14:paraId="46491B72" w14:textId="5271988E" w:rsidR="00F4659D" w:rsidRPr="00480E25" w:rsidRDefault="008914E3" w:rsidP="008914E3">
            <w:pPr>
              <w:pStyle w:val="ListParagraph"/>
              <w:numPr>
                <w:ilvl w:val="0"/>
                <w:numId w:val="12"/>
              </w:numPr>
            </w:pPr>
            <w:r w:rsidRPr="00480E25">
              <w:t>Monetary Value Range* [$2500 or less, $2501-$10k, $10,001-$50k, $50,001-$100k, $100,001-$250k]</w:t>
            </w:r>
          </w:p>
        </w:tc>
      </w:tr>
      <w:tr w:rsidR="00FB1241" w:rsidRPr="00480E25" w14:paraId="19F80113" w14:textId="77777777" w:rsidTr="00A1752E">
        <w:tc>
          <w:tcPr>
            <w:tcW w:w="2520" w:type="dxa"/>
          </w:tcPr>
          <w:p w14:paraId="529F7BDF" w14:textId="2339BCF1" w:rsidR="00F4659D" w:rsidRPr="00480E25" w:rsidRDefault="00FB1241" w:rsidP="00371AC4">
            <w:pPr>
              <w:rPr>
                <w:sz w:val="20"/>
                <w:szCs w:val="20"/>
              </w:rPr>
            </w:pPr>
            <w:r w:rsidRPr="00480E25">
              <w:rPr>
                <w:sz w:val="20"/>
                <w:szCs w:val="20"/>
              </w:rPr>
              <w:t>Is this a Clickwrap purchase?*</w:t>
            </w:r>
          </w:p>
        </w:tc>
        <w:tc>
          <w:tcPr>
            <w:tcW w:w="8280" w:type="dxa"/>
          </w:tcPr>
          <w:p w14:paraId="4DF97C23" w14:textId="47EC3155" w:rsidR="00FB1241" w:rsidRPr="00480E25" w:rsidRDefault="00835867" w:rsidP="00FB1241">
            <w:pPr>
              <w:rPr>
                <w:sz w:val="20"/>
                <w:szCs w:val="20"/>
              </w:rPr>
            </w:pPr>
            <w:r w:rsidRPr="00480E25">
              <w:rPr>
                <w:sz w:val="20"/>
                <w:szCs w:val="20"/>
              </w:rPr>
              <w:sym w:font="Wingdings" w:char="F0A8"/>
            </w:r>
            <w:r w:rsidR="00FB1241" w:rsidRPr="00480E25">
              <w:rPr>
                <w:sz w:val="20"/>
                <w:szCs w:val="20"/>
              </w:rPr>
              <w:t>Yes</w:t>
            </w:r>
            <w:r w:rsidRPr="00480E25">
              <w:rPr>
                <w:sz w:val="20"/>
                <w:szCs w:val="20"/>
              </w:rPr>
              <w:t>/</w:t>
            </w:r>
            <w:r w:rsidRPr="00480E25">
              <w:rPr>
                <w:sz w:val="20"/>
                <w:szCs w:val="20"/>
              </w:rPr>
              <w:sym w:font="Wingdings" w:char="F0A8"/>
            </w:r>
            <w:r w:rsidR="00FB1241" w:rsidRPr="00480E25">
              <w:rPr>
                <w:sz w:val="20"/>
                <w:szCs w:val="20"/>
              </w:rPr>
              <w:t>No</w:t>
            </w:r>
            <w:r w:rsidRPr="00480E25">
              <w:rPr>
                <w:sz w:val="20"/>
                <w:szCs w:val="20"/>
              </w:rPr>
              <w:t xml:space="preserve"> (</w:t>
            </w:r>
            <w:r w:rsidRPr="00480E25">
              <w:rPr>
                <w:color w:val="059033" w:themeColor="accent1"/>
                <w:sz w:val="20"/>
                <w:szCs w:val="20"/>
              </w:rPr>
              <w:t>if “Yes” selected, answer the conditional field</w:t>
            </w:r>
            <w:r w:rsidRPr="00480E25">
              <w:rPr>
                <w:sz w:val="20"/>
                <w:szCs w:val="20"/>
              </w:rPr>
              <w:t>)</w:t>
            </w:r>
          </w:p>
          <w:p w14:paraId="4224D479" w14:textId="51920252" w:rsidR="00F4659D" w:rsidRPr="00480E25" w:rsidRDefault="00835867" w:rsidP="00835867">
            <w:pPr>
              <w:pStyle w:val="ListParagraph"/>
              <w:numPr>
                <w:ilvl w:val="0"/>
                <w:numId w:val="12"/>
              </w:numPr>
            </w:pPr>
            <w:r w:rsidRPr="00480E25">
              <w:t>URL address</w:t>
            </w:r>
          </w:p>
        </w:tc>
      </w:tr>
      <w:tr w:rsidR="00FB1241" w:rsidRPr="00480E25" w14:paraId="7F42E624" w14:textId="77777777" w:rsidTr="00A1752E">
        <w:tc>
          <w:tcPr>
            <w:tcW w:w="2520" w:type="dxa"/>
          </w:tcPr>
          <w:p w14:paraId="3511EE08" w14:textId="08C8AB4F" w:rsidR="00F4659D" w:rsidRPr="00480E25" w:rsidRDefault="00835867" w:rsidP="00371AC4">
            <w:pPr>
              <w:rPr>
                <w:sz w:val="20"/>
                <w:szCs w:val="20"/>
              </w:rPr>
            </w:pPr>
            <w:r w:rsidRPr="00480E25">
              <w:rPr>
                <w:sz w:val="20"/>
                <w:szCs w:val="20"/>
              </w:rPr>
              <w:t>Type of Agreement*</w:t>
            </w:r>
          </w:p>
        </w:tc>
        <w:tc>
          <w:tcPr>
            <w:tcW w:w="8280" w:type="dxa"/>
          </w:tcPr>
          <w:p w14:paraId="1C4945A1" w14:textId="77777777" w:rsidR="00F4659D" w:rsidRPr="00480E25" w:rsidRDefault="00835867" w:rsidP="00371AC4">
            <w:pPr>
              <w:rPr>
                <w:sz w:val="20"/>
                <w:szCs w:val="20"/>
              </w:rPr>
            </w:pPr>
            <w:r w:rsidRPr="00480E25">
              <w:rPr>
                <w:sz w:val="20"/>
                <w:szCs w:val="20"/>
              </w:rPr>
              <w:t>[New Agreement, Amendment/Addendum/Change Order, Renewal] (</w:t>
            </w:r>
            <w:r w:rsidRPr="00480E25">
              <w:rPr>
                <w:color w:val="059033" w:themeColor="accent1"/>
                <w:sz w:val="20"/>
                <w:szCs w:val="20"/>
              </w:rPr>
              <w:t>if “Amendment/Addendum/Change Order or Renewal” selected, answer the conditional field</w:t>
            </w:r>
            <w:r w:rsidRPr="00480E25">
              <w:rPr>
                <w:sz w:val="20"/>
                <w:szCs w:val="20"/>
              </w:rPr>
              <w:t>)</w:t>
            </w:r>
          </w:p>
          <w:p w14:paraId="0BE58599" w14:textId="4E586C5E" w:rsidR="00835867" w:rsidRPr="00480E25" w:rsidRDefault="00835867" w:rsidP="00835867">
            <w:pPr>
              <w:pStyle w:val="ListParagraph"/>
              <w:numPr>
                <w:ilvl w:val="0"/>
                <w:numId w:val="12"/>
              </w:numPr>
            </w:pPr>
            <w:r w:rsidRPr="00480E25">
              <w:t>Existing Contract Number*</w:t>
            </w:r>
          </w:p>
        </w:tc>
      </w:tr>
      <w:tr w:rsidR="00125B50" w:rsidRPr="00480E25" w14:paraId="349DBD9F" w14:textId="77777777" w:rsidTr="00A1752E">
        <w:tc>
          <w:tcPr>
            <w:tcW w:w="2520" w:type="dxa"/>
          </w:tcPr>
          <w:p w14:paraId="00D1FDDD" w14:textId="52150635" w:rsidR="00125B50" w:rsidRPr="00480E25" w:rsidRDefault="00125B50" w:rsidP="00371AC4">
            <w:pPr>
              <w:rPr>
                <w:sz w:val="20"/>
                <w:szCs w:val="20"/>
              </w:rPr>
            </w:pPr>
            <w:r w:rsidRPr="00480E25">
              <w:rPr>
                <w:sz w:val="20"/>
                <w:szCs w:val="20"/>
              </w:rPr>
              <w:t>Total Contract Value*</w:t>
            </w:r>
          </w:p>
        </w:tc>
        <w:tc>
          <w:tcPr>
            <w:tcW w:w="8280" w:type="dxa"/>
          </w:tcPr>
          <w:p w14:paraId="1304A795" w14:textId="14411B3D" w:rsidR="00125B50" w:rsidRPr="00480E25" w:rsidRDefault="00125B50" w:rsidP="00371AC4">
            <w:pPr>
              <w:rPr>
                <w:sz w:val="20"/>
                <w:szCs w:val="20"/>
              </w:rPr>
            </w:pPr>
            <w:r w:rsidRPr="00480E25">
              <w:rPr>
                <w:sz w:val="20"/>
                <w:szCs w:val="20"/>
              </w:rPr>
              <w:t xml:space="preserve">Enter the value of the contract for the full term. </w:t>
            </w:r>
            <w:r w:rsidR="00107BAE" w:rsidRPr="00480E25">
              <w:rPr>
                <w:sz w:val="20"/>
                <w:szCs w:val="20"/>
              </w:rPr>
              <w:t>If the contract is “non-monetary” enter $0.</w:t>
            </w:r>
          </w:p>
        </w:tc>
      </w:tr>
      <w:tr w:rsidR="00107BAE" w:rsidRPr="00480E25" w14:paraId="454E6071" w14:textId="77777777" w:rsidTr="00A1752E">
        <w:tc>
          <w:tcPr>
            <w:tcW w:w="2520" w:type="dxa"/>
          </w:tcPr>
          <w:p w14:paraId="3F7524EB" w14:textId="7D607508" w:rsidR="00107BAE" w:rsidRPr="00480E25" w:rsidRDefault="00EC6F3B" w:rsidP="00371AC4">
            <w:pPr>
              <w:rPr>
                <w:sz w:val="20"/>
                <w:szCs w:val="20"/>
              </w:rPr>
            </w:pPr>
            <w:r w:rsidRPr="00480E25">
              <w:rPr>
                <w:sz w:val="20"/>
                <w:szCs w:val="20"/>
              </w:rPr>
              <w:t>Contract Category*</w:t>
            </w:r>
          </w:p>
        </w:tc>
        <w:tc>
          <w:tcPr>
            <w:tcW w:w="8280" w:type="dxa"/>
          </w:tcPr>
          <w:p w14:paraId="0C160F1C" w14:textId="5733A5FB" w:rsidR="00107BAE" w:rsidRPr="00480E25" w:rsidRDefault="00532C41" w:rsidP="00532C41">
            <w:pPr>
              <w:rPr>
                <w:sz w:val="20"/>
                <w:szCs w:val="20"/>
              </w:rPr>
            </w:pPr>
            <w:r>
              <w:rPr>
                <w:sz w:val="20"/>
                <w:szCs w:val="20"/>
              </w:rPr>
              <w:t>UNTS/UNT/UNTD Contract Liaisons s</w:t>
            </w:r>
            <w:r w:rsidRPr="00480E25">
              <w:rPr>
                <w:sz w:val="20"/>
                <w:szCs w:val="20"/>
              </w:rPr>
              <w:t xml:space="preserve">elect </w:t>
            </w:r>
            <w:r>
              <w:rPr>
                <w:sz w:val="20"/>
                <w:szCs w:val="20"/>
              </w:rPr>
              <w:t>“</w:t>
            </w:r>
            <w:r w:rsidRPr="00532C41">
              <w:rPr>
                <w:sz w:val="20"/>
                <w:szCs w:val="20"/>
                <w:shd w:val="clear" w:color="auto" w:fill="FFFFCC"/>
              </w:rPr>
              <w:t>Purchasing</w:t>
            </w:r>
            <w:r>
              <w:rPr>
                <w:sz w:val="20"/>
                <w:szCs w:val="20"/>
              </w:rPr>
              <w:t>”</w:t>
            </w:r>
          </w:p>
        </w:tc>
      </w:tr>
      <w:tr w:rsidR="00811047" w:rsidRPr="00480E25" w14:paraId="12D7B796" w14:textId="77777777" w:rsidTr="00A1752E">
        <w:tc>
          <w:tcPr>
            <w:tcW w:w="2520" w:type="dxa"/>
          </w:tcPr>
          <w:p w14:paraId="6C322681" w14:textId="0725E872" w:rsidR="00811047" w:rsidRPr="00480E25" w:rsidRDefault="00811047" w:rsidP="00371AC4">
            <w:pPr>
              <w:rPr>
                <w:sz w:val="20"/>
                <w:szCs w:val="20"/>
              </w:rPr>
            </w:pPr>
            <w:r w:rsidRPr="00480E25">
              <w:rPr>
                <w:sz w:val="20"/>
                <w:szCs w:val="20"/>
              </w:rPr>
              <w:t>Does this need manual signature in addition to an eSignature?</w:t>
            </w:r>
          </w:p>
        </w:tc>
        <w:tc>
          <w:tcPr>
            <w:tcW w:w="8280" w:type="dxa"/>
          </w:tcPr>
          <w:p w14:paraId="5AFC0EFC" w14:textId="37DDBA7B" w:rsidR="00811047" w:rsidRPr="00480E25" w:rsidRDefault="00811047" w:rsidP="00371AC4">
            <w:pPr>
              <w:rPr>
                <w:sz w:val="20"/>
                <w:szCs w:val="20"/>
              </w:rPr>
            </w:pPr>
            <w:r w:rsidRPr="00480E25">
              <w:rPr>
                <w:sz w:val="20"/>
                <w:szCs w:val="20"/>
              </w:rPr>
              <w:sym w:font="Wingdings" w:char="F0A8"/>
            </w:r>
            <w:r w:rsidRPr="00480E25">
              <w:rPr>
                <w:sz w:val="20"/>
                <w:szCs w:val="20"/>
              </w:rPr>
              <w:t>Yes/</w:t>
            </w:r>
            <w:r w:rsidRPr="00480E25">
              <w:rPr>
                <w:sz w:val="20"/>
                <w:szCs w:val="20"/>
              </w:rPr>
              <w:sym w:font="Wingdings" w:char="F0A8"/>
            </w:r>
            <w:r w:rsidRPr="00480E25">
              <w:rPr>
                <w:sz w:val="20"/>
                <w:szCs w:val="20"/>
              </w:rPr>
              <w:t>No If the vendor/2</w:t>
            </w:r>
            <w:r w:rsidRPr="00480E25">
              <w:rPr>
                <w:sz w:val="20"/>
                <w:szCs w:val="20"/>
                <w:vertAlign w:val="superscript"/>
              </w:rPr>
              <w:t>nd</w:t>
            </w:r>
            <w:r w:rsidRPr="00480E25">
              <w:rPr>
                <w:sz w:val="20"/>
                <w:szCs w:val="20"/>
              </w:rPr>
              <w:t xml:space="preserve"> party will </w:t>
            </w:r>
            <w:r w:rsidR="007770ED" w:rsidRPr="00480E25">
              <w:rPr>
                <w:sz w:val="20"/>
                <w:szCs w:val="20"/>
              </w:rPr>
              <w:t xml:space="preserve">not accept DocuSign at all or will </w:t>
            </w:r>
            <w:r w:rsidRPr="00480E25">
              <w:rPr>
                <w:sz w:val="20"/>
                <w:szCs w:val="20"/>
              </w:rPr>
              <w:t xml:space="preserve">accept the University signature via DocuSign but will not </w:t>
            </w:r>
            <w:r w:rsidR="007770ED" w:rsidRPr="00480E25">
              <w:rPr>
                <w:sz w:val="20"/>
                <w:szCs w:val="20"/>
              </w:rPr>
              <w:t>counter</w:t>
            </w:r>
            <w:r w:rsidRPr="00480E25">
              <w:rPr>
                <w:sz w:val="20"/>
                <w:szCs w:val="20"/>
              </w:rPr>
              <w:t xml:space="preserve">sign </w:t>
            </w:r>
            <w:r w:rsidR="007770ED" w:rsidRPr="00480E25">
              <w:rPr>
                <w:sz w:val="20"/>
                <w:szCs w:val="20"/>
              </w:rPr>
              <w:t>via DocuSign, please select “Yes”.</w:t>
            </w:r>
          </w:p>
        </w:tc>
      </w:tr>
    </w:tbl>
    <w:p w14:paraId="4483EFAF" w14:textId="77777777" w:rsidR="00F4659D" w:rsidRPr="00480E25" w:rsidRDefault="00F4659D" w:rsidP="00F4659D">
      <w:pPr>
        <w:rPr>
          <w:sz w:val="20"/>
          <w:szCs w:val="20"/>
        </w:rPr>
      </w:pPr>
    </w:p>
    <w:p w14:paraId="148EE91D" w14:textId="41F68943" w:rsidR="00F4659D" w:rsidRPr="00480E25" w:rsidRDefault="00F4659D" w:rsidP="00F4659D">
      <w:pPr>
        <w:rPr>
          <w:sz w:val="20"/>
          <w:szCs w:val="20"/>
        </w:rPr>
      </w:pPr>
    </w:p>
    <w:p w14:paraId="29FC9B18" w14:textId="23DD25D2" w:rsidR="00F3520F" w:rsidRDefault="00F3520F" w:rsidP="00F3520F">
      <w:pPr>
        <w:pStyle w:val="Heading3"/>
      </w:pPr>
      <w:r>
        <w:lastRenderedPageBreak/>
        <w:t>IT Questions</w:t>
      </w:r>
    </w:p>
    <w:p w14:paraId="42559D94" w14:textId="77777777" w:rsidR="004750EF" w:rsidRPr="007C7D88" w:rsidRDefault="004750EF" w:rsidP="004750EF">
      <w:pPr>
        <w:rPr>
          <w:sz w:val="20"/>
          <w:szCs w:val="20"/>
        </w:rPr>
      </w:pPr>
      <w:r w:rsidRPr="007C7D88">
        <w:rPr>
          <w:i/>
          <w:color w:val="059033" w:themeColor="accent1"/>
          <w:sz w:val="20"/>
          <w:szCs w:val="20"/>
        </w:rPr>
        <w:t>Does the product store or process data?</w:t>
      </w:r>
      <w:r w:rsidRPr="007C7D88">
        <w:rPr>
          <w:sz w:val="20"/>
          <w:szCs w:val="20"/>
        </w:rPr>
        <w:t xml:space="preserve"> [software license, connection to the network, student data, etc.] Or </w:t>
      </w:r>
      <w:r w:rsidRPr="007C7D88">
        <w:rPr>
          <w:i/>
          <w:color w:val="059033" w:themeColor="accent1"/>
          <w:sz w:val="20"/>
          <w:szCs w:val="20"/>
        </w:rPr>
        <w:t>are IT resources needed?</w:t>
      </w:r>
      <w:r w:rsidRPr="007C7D88">
        <w:rPr>
          <w:color w:val="059033" w:themeColor="accent1"/>
          <w:sz w:val="20"/>
          <w:szCs w:val="20"/>
        </w:rPr>
        <w:t xml:space="preserve"> </w:t>
      </w:r>
      <w:r w:rsidRPr="007C7D88">
        <w:rPr>
          <w:sz w:val="20"/>
          <w:szCs w:val="20"/>
        </w:rPr>
        <w:t xml:space="preserve">[single sign-on, hosting, storage, integration, installation]. </w:t>
      </w:r>
      <w:r w:rsidRPr="007C7D88">
        <w:rPr>
          <w:b/>
          <w:sz w:val="20"/>
          <w:szCs w:val="20"/>
          <w:u w:val="single"/>
        </w:rPr>
        <w:t>If the answer is “yes” to either question, the contract/purchase is IT related.</w:t>
      </w:r>
      <w:r w:rsidRPr="007C7D88">
        <w:rPr>
          <w:sz w:val="20"/>
          <w:szCs w:val="20"/>
        </w:rPr>
        <w:t xml:space="preserve"> IT approval can be acquired by submitting a Technical Acquisition</w:t>
      </w:r>
      <w:r>
        <w:rPr>
          <w:sz w:val="20"/>
          <w:szCs w:val="20"/>
        </w:rPr>
        <w:t xml:space="preserve"> </w:t>
      </w:r>
      <w:r w:rsidRPr="007C7D88">
        <w:rPr>
          <w:sz w:val="20"/>
          <w:szCs w:val="20"/>
        </w:rPr>
        <w:t>Questionnaire (TAQ) that is available within ServiceNow. The TAQ must now be completed, and an IT Compliance</w:t>
      </w:r>
      <w:r>
        <w:rPr>
          <w:sz w:val="20"/>
          <w:szCs w:val="20"/>
        </w:rPr>
        <w:t xml:space="preserve"> </w:t>
      </w:r>
      <w:r w:rsidRPr="007C7D88">
        <w:rPr>
          <w:sz w:val="20"/>
          <w:szCs w:val="20"/>
        </w:rPr>
        <w:t>Release obtained prior to submission of the requisition &amp; routing of the contract.</w:t>
      </w:r>
    </w:p>
    <w:p w14:paraId="698B1FD0" w14:textId="77777777" w:rsidR="004750EF" w:rsidRDefault="004750EF" w:rsidP="004750EF">
      <w:pPr>
        <w:rPr>
          <w:sz w:val="20"/>
          <w:szCs w:val="20"/>
        </w:rPr>
      </w:pPr>
    </w:p>
    <w:p w14:paraId="195061BB" w14:textId="77777777" w:rsidR="004750EF" w:rsidRPr="00480E25" w:rsidRDefault="004750EF" w:rsidP="004750EF">
      <w:pPr>
        <w:rPr>
          <w:sz w:val="20"/>
          <w:szCs w:val="20"/>
        </w:rPr>
      </w:pPr>
      <w:r w:rsidRPr="00480E25">
        <w:rPr>
          <w:sz w:val="20"/>
          <w:szCs w:val="20"/>
        </w:rPr>
        <w:t>Determining if your contract is IT related</w:t>
      </w:r>
    </w:p>
    <w:p w14:paraId="3BC1FD61" w14:textId="77777777" w:rsidR="004750EF" w:rsidRDefault="004750EF" w:rsidP="004750EF">
      <w:pPr>
        <w:jc w:val="center"/>
        <w:rPr>
          <w:sz w:val="20"/>
          <w:szCs w:val="20"/>
        </w:rPr>
      </w:pPr>
      <w:r w:rsidRPr="00480E25">
        <w:rPr>
          <w:noProof/>
          <w:sz w:val="20"/>
          <w:szCs w:val="20"/>
        </w:rPr>
        <w:drawing>
          <wp:inline distT="0" distB="0" distL="0" distR="0" wp14:anchorId="18CE28B1" wp14:editId="37FBBF4E">
            <wp:extent cx="3657600" cy="157923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18863" r="20249"/>
                    <a:stretch/>
                  </pic:blipFill>
                  <pic:spPr bwMode="auto">
                    <a:xfrm>
                      <a:off x="0" y="0"/>
                      <a:ext cx="3657600" cy="1579231"/>
                    </a:xfrm>
                    <a:prstGeom prst="rect">
                      <a:avLst/>
                    </a:prstGeom>
                    <a:noFill/>
                    <a:ln>
                      <a:noFill/>
                    </a:ln>
                    <a:extLst>
                      <a:ext uri="{53640926-AAD7-44D8-BBD7-CCE9431645EC}">
                        <a14:shadowObscured xmlns:a14="http://schemas.microsoft.com/office/drawing/2010/main"/>
                      </a:ext>
                    </a:extLst>
                  </pic:spPr>
                </pic:pic>
              </a:graphicData>
            </a:graphic>
          </wp:inline>
        </w:drawing>
      </w:r>
    </w:p>
    <w:p w14:paraId="1C223FCB" w14:textId="77777777" w:rsidR="004750EF" w:rsidRPr="007C7D88" w:rsidRDefault="004750EF" w:rsidP="004750EF">
      <w:pPr>
        <w:rPr>
          <w:sz w:val="20"/>
          <w:szCs w:val="20"/>
        </w:rPr>
      </w:pPr>
      <w:r w:rsidRPr="007C7D88">
        <w:rPr>
          <w:sz w:val="20"/>
          <w:szCs w:val="20"/>
        </w:rPr>
        <w:t>The link to the TAQ is available at the System IT, Acquisition of Technology Resources</w:t>
      </w:r>
    </w:p>
    <w:p w14:paraId="68F60225" w14:textId="77777777" w:rsidR="004750EF" w:rsidRPr="00480E25" w:rsidRDefault="004750EF" w:rsidP="004750EF">
      <w:pPr>
        <w:rPr>
          <w:sz w:val="20"/>
          <w:szCs w:val="20"/>
        </w:rPr>
      </w:pPr>
      <w:r w:rsidRPr="007C7D88">
        <w:rPr>
          <w:sz w:val="20"/>
          <w:szCs w:val="20"/>
        </w:rPr>
        <w:t xml:space="preserve">page: </w:t>
      </w:r>
      <w:hyperlink r:id="rId14" w:history="1">
        <w:r w:rsidRPr="00A95CC0">
          <w:rPr>
            <w:rStyle w:val="Hyperlink"/>
            <w:sz w:val="20"/>
            <w:szCs w:val="20"/>
          </w:rPr>
          <w:t>https://itss.untsystem.edu/divisions/mrs/it-compliance/technology-risk-assessment-program.php</w:t>
        </w:r>
      </w:hyperlink>
      <w:r w:rsidRPr="007C7D88">
        <w:rPr>
          <w:sz w:val="20"/>
          <w:szCs w:val="20"/>
        </w:rPr>
        <w:t>.</w:t>
      </w:r>
      <w:r>
        <w:rPr>
          <w:sz w:val="20"/>
          <w:szCs w:val="20"/>
        </w:rPr>
        <w:t xml:space="preserve"> </w:t>
      </w:r>
    </w:p>
    <w:p w14:paraId="40BD3682" w14:textId="77777777" w:rsidR="004750EF" w:rsidRPr="00480E25" w:rsidRDefault="004750EF" w:rsidP="004750EF">
      <w:pPr>
        <w:jc w:val="center"/>
        <w:rPr>
          <w:sz w:val="20"/>
          <w:szCs w:val="20"/>
        </w:rPr>
      </w:pPr>
    </w:p>
    <w:tbl>
      <w:tblPr>
        <w:tblStyle w:val="TableGrid"/>
        <w:tblW w:w="0" w:type="auto"/>
        <w:tblBorders>
          <w:top w:val="dashSmallGap" w:sz="4" w:space="0" w:color="DCDDDE" w:themeColor="accent3"/>
          <w:left w:val="dashSmallGap" w:sz="4" w:space="0" w:color="DCDDDE" w:themeColor="accent3"/>
          <w:bottom w:val="dashSmallGap" w:sz="4" w:space="0" w:color="DCDDDE" w:themeColor="accent3"/>
          <w:right w:val="dashSmallGap" w:sz="4" w:space="0" w:color="DCDDDE" w:themeColor="accent3"/>
          <w:insideH w:val="dashSmallGap" w:sz="4" w:space="0" w:color="DCDDDE" w:themeColor="accent3"/>
          <w:insideV w:val="dashSmallGap" w:sz="4" w:space="0" w:color="DCDDDE" w:themeColor="accent3"/>
        </w:tblBorders>
        <w:tblLook w:val="04A0" w:firstRow="1" w:lastRow="0" w:firstColumn="1" w:lastColumn="0" w:noHBand="0" w:noVBand="1"/>
      </w:tblPr>
      <w:tblGrid>
        <w:gridCol w:w="2518"/>
        <w:gridCol w:w="8272"/>
      </w:tblGrid>
      <w:tr w:rsidR="004750EF" w:rsidRPr="00480E25" w14:paraId="662FCFA8" w14:textId="77777777" w:rsidTr="00B842A1">
        <w:tc>
          <w:tcPr>
            <w:tcW w:w="2520" w:type="dxa"/>
          </w:tcPr>
          <w:p w14:paraId="35E0F6BD" w14:textId="77777777" w:rsidR="004750EF" w:rsidRPr="00480E25" w:rsidRDefault="004750EF" w:rsidP="00B842A1">
            <w:pPr>
              <w:rPr>
                <w:sz w:val="20"/>
                <w:szCs w:val="20"/>
              </w:rPr>
            </w:pPr>
            <w:r w:rsidRPr="00480E25">
              <w:rPr>
                <w:sz w:val="20"/>
                <w:szCs w:val="20"/>
              </w:rPr>
              <w:t>Is this IT Related?*</w:t>
            </w:r>
          </w:p>
        </w:tc>
        <w:tc>
          <w:tcPr>
            <w:tcW w:w="8280" w:type="dxa"/>
          </w:tcPr>
          <w:p w14:paraId="12667E84" w14:textId="77777777" w:rsidR="004750EF" w:rsidRPr="00480E25" w:rsidRDefault="004750EF" w:rsidP="00B842A1">
            <w:pPr>
              <w:rPr>
                <w:sz w:val="20"/>
                <w:szCs w:val="20"/>
              </w:rPr>
            </w:pPr>
            <w:r w:rsidRPr="00480E25">
              <w:rPr>
                <w:sz w:val="20"/>
                <w:szCs w:val="20"/>
              </w:rPr>
              <w:sym w:font="Wingdings" w:char="F0A8"/>
            </w:r>
            <w:r w:rsidRPr="00480E25">
              <w:rPr>
                <w:sz w:val="20"/>
                <w:szCs w:val="20"/>
              </w:rPr>
              <w:t>Yes/</w:t>
            </w:r>
            <w:r w:rsidRPr="00480E25">
              <w:rPr>
                <w:sz w:val="20"/>
                <w:szCs w:val="20"/>
              </w:rPr>
              <w:sym w:font="Wingdings" w:char="F0A8"/>
            </w:r>
            <w:r w:rsidRPr="00480E25">
              <w:rPr>
                <w:sz w:val="20"/>
                <w:szCs w:val="20"/>
              </w:rPr>
              <w:t>No (</w:t>
            </w:r>
            <w:r w:rsidRPr="00480E25">
              <w:rPr>
                <w:color w:val="059033" w:themeColor="accent1"/>
                <w:sz w:val="20"/>
                <w:szCs w:val="20"/>
              </w:rPr>
              <w:t>if “Yes” selected, answer the conditional field</w:t>
            </w:r>
            <w:r w:rsidRPr="00480E25">
              <w:rPr>
                <w:sz w:val="20"/>
                <w:szCs w:val="20"/>
              </w:rPr>
              <w:t>)</w:t>
            </w:r>
          </w:p>
          <w:p w14:paraId="011036DE" w14:textId="77777777" w:rsidR="004750EF" w:rsidRPr="00480E25" w:rsidRDefault="004750EF" w:rsidP="004750EF">
            <w:pPr>
              <w:pStyle w:val="ListParagraph"/>
              <w:numPr>
                <w:ilvl w:val="0"/>
                <w:numId w:val="12"/>
              </w:numPr>
            </w:pPr>
            <w:r w:rsidRPr="00480E25">
              <w:t xml:space="preserve">Does the product already have IT approval?* </w:t>
            </w:r>
            <w:r w:rsidRPr="00480E25">
              <w:sym w:font="Wingdings" w:char="F0A8"/>
            </w:r>
            <w:r w:rsidRPr="00480E25">
              <w:t>Yes/</w:t>
            </w:r>
            <w:r w:rsidRPr="00480E25">
              <w:sym w:font="Wingdings" w:char="F0A8"/>
            </w:r>
            <w:r w:rsidRPr="00480E25">
              <w:t>No</w:t>
            </w:r>
          </w:p>
          <w:p w14:paraId="66159CDE" w14:textId="77777777" w:rsidR="004750EF" w:rsidRPr="00480E25" w:rsidRDefault="004750EF" w:rsidP="004750EF">
            <w:pPr>
              <w:pStyle w:val="ListParagraph"/>
              <w:numPr>
                <w:ilvl w:val="0"/>
                <w:numId w:val="12"/>
              </w:numPr>
            </w:pPr>
            <w:r w:rsidRPr="00480E25">
              <w:t xml:space="preserve">Does the product already have TX-RAMP certification? </w:t>
            </w:r>
            <w:r w:rsidRPr="00480E25">
              <w:sym w:font="Wingdings" w:char="F0A8"/>
            </w:r>
            <w:r w:rsidRPr="00480E25">
              <w:t>Yes/</w:t>
            </w:r>
            <w:r w:rsidRPr="00480E25">
              <w:sym w:font="Wingdings" w:char="F0A8"/>
            </w:r>
            <w:r w:rsidRPr="00480E25">
              <w:t>No</w:t>
            </w:r>
          </w:p>
        </w:tc>
      </w:tr>
    </w:tbl>
    <w:p w14:paraId="303AB341" w14:textId="6FDA9988" w:rsidR="00797A2D" w:rsidRDefault="00797A2D" w:rsidP="00E05CC4"/>
    <w:p w14:paraId="3040EC6B" w14:textId="77777777" w:rsidR="00C5274D" w:rsidRDefault="00C5274D" w:rsidP="00E05CC4"/>
    <w:p w14:paraId="0EC3701D" w14:textId="0BA7701E" w:rsidR="001B1F3C" w:rsidRDefault="001B1F3C" w:rsidP="001B1F3C">
      <w:pPr>
        <w:pStyle w:val="Heading3"/>
      </w:pPr>
      <w:r>
        <w:t>Expenditure Contract Information</w:t>
      </w:r>
    </w:p>
    <w:p w14:paraId="3184F123" w14:textId="31675552" w:rsidR="001B1F3C" w:rsidRPr="00480E25" w:rsidRDefault="003557D1" w:rsidP="00CD2FB3">
      <w:pPr>
        <w:rPr>
          <w:sz w:val="20"/>
          <w:szCs w:val="20"/>
        </w:rPr>
      </w:pPr>
      <w:r w:rsidRPr="00480E25">
        <w:rPr>
          <w:sz w:val="20"/>
          <w:szCs w:val="20"/>
        </w:rPr>
        <w:t xml:space="preserve">This section appears when “Expenditure” is selected on </w:t>
      </w:r>
      <w:r w:rsidRPr="00480E25">
        <w:rPr>
          <w:i/>
          <w:sz w:val="20"/>
          <w:szCs w:val="20"/>
        </w:rPr>
        <w:t>Contract Value Type</w:t>
      </w:r>
      <w:r w:rsidRPr="00480E25">
        <w:rPr>
          <w:sz w:val="20"/>
          <w:szCs w:val="20"/>
        </w:rPr>
        <w:t>.</w:t>
      </w:r>
    </w:p>
    <w:p w14:paraId="1BA575C4" w14:textId="77777777" w:rsidR="003557D1" w:rsidRPr="00480E25" w:rsidRDefault="003557D1" w:rsidP="00CD2FB3">
      <w:pPr>
        <w:rPr>
          <w:sz w:val="20"/>
          <w:szCs w:val="20"/>
        </w:rPr>
      </w:pPr>
    </w:p>
    <w:tbl>
      <w:tblPr>
        <w:tblStyle w:val="TableGrid"/>
        <w:tblW w:w="0" w:type="auto"/>
        <w:tblBorders>
          <w:top w:val="dashSmallGap" w:sz="4" w:space="0" w:color="DCDDDE" w:themeColor="accent3"/>
          <w:left w:val="dashSmallGap" w:sz="4" w:space="0" w:color="DCDDDE" w:themeColor="accent3"/>
          <w:bottom w:val="dashSmallGap" w:sz="4" w:space="0" w:color="DCDDDE" w:themeColor="accent3"/>
          <w:right w:val="dashSmallGap" w:sz="4" w:space="0" w:color="DCDDDE" w:themeColor="accent3"/>
          <w:insideH w:val="dashSmallGap" w:sz="4" w:space="0" w:color="DCDDDE" w:themeColor="accent3"/>
          <w:insideV w:val="dashSmallGap" w:sz="4" w:space="0" w:color="DCDDDE" w:themeColor="accent3"/>
        </w:tblBorders>
        <w:tblLook w:val="04A0" w:firstRow="1" w:lastRow="0" w:firstColumn="1" w:lastColumn="0" w:noHBand="0" w:noVBand="1"/>
      </w:tblPr>
      <w:tblGrid>
        <w:gridCol w:w="2519"/>
        <w:gridCol w:w="8271"/>
      </w:tblGrid>
      <w:tr w:rsidR="006A4627" w:rsidRPr="00480E25" w14:paraId="29F1848A" w14:textId="77777777" w:rsidTr="00A1752E">
        <w:tc>
          <w:tcPr>
            <w:tcW w:w="2520" w:type="dxa"/>
          </w:tcPr>
          <w:p w14:paraId="1A6C81AC" w14:textId="77777777" w:rsidR="006A4627" w:rsidRPr="00480E25" w:rsidRDefault="006A4627" w:rsidP="009B618F">
            <w:pPr>
              <w:rPr>
                <w:sz w:val="20"/>
                <w:szCs w:val="20"/>
              </w:rPr>
            </w:pPr>
            <w:r w:rsidRPr="00480E25">
              <w:rPr>
                <w:sz w:val="20"/>
                <w:szCs w:val="20"/>
              </w:rPr>
              <w:t>Is this a PCARD purchase?*</w:t>
            </w:r>
          </w:p>
        </w:tc>
        <w:tc>
          <w:tcPr>
            <w:tcW w:w="8280" w:type="dxa"/>
          </w:tcPr>
          <w:p w14:paraId="4FB77621" w14:textId="77777777" w:rsidR="006A4627" w:rsidRPr="00480E25" w:rsidRDefault="006A4627" w:rsidP="009B618F">
            <w:pPr>
              <w:rPr>
                <w:sz w:val="20"/>
                <w:szCs w:val="20"/>
              </w:rPr>
            </w:pPr>
            <w:r w:rsidRPr="00480E25">
              <w:rPr>
                <w:sz w:val="20"/>
                <w:szCs w:val="20"/>
              </w:rPr>
              <w:sym w:font="Wingdings" w:char="F0A8"/>
            </w:r>
            <w:r w:rsidRPr="00480E25">
              <w:rPr>
                <w:sz w:val="20"/>
                <w:szCs w:val="20"/>
              </w:rPr>
              <w:t>Yes/</w:t>
            </w:r>
            <w:r w:rsidRPr="00480E25">
              <w:rPr>
                <w:sz w:val="20"/>
                <w:szCs w:val="20"/>
              </w:rPr>
              <w:sym w:font="Wingdings" w:char="F0A8"/>
            </w:r>
            <w:r w:rsidRPr="00480E25">
              <w:rPr>
                <w:sz w:val="20"/>
                <w:szCs w:val="20"/>
              </w:rPr>
              <w:t>No (</w:t>
            </w:r>
            <w:r w:rsidRPr="00480E25">
              <w:rPr>
                <w:color w:val="059033" w:themeColor="accent1"/>
                <w:sz w:val="20"/>
                <w:szCs w:val="20"/>
              </w:rPr>
              <w:t>if “Yes” selected, answer the conditional field</w:t>
            </w:r>
            <w:r w:rsidRPr="00480E25">
              <w:rPr>
                <w:sz w:val="20"/>
                <w:szCs w:val="20"/>
              </w:rPr>
              <w:t>)</w:t>
            </w:r>
          </w:p>
          <w:p w14:paraId="4C3BB73D" w14:textId="77777777" w:rsidR="006A4627" w:rsidRPr="00480E25" w:rsidRDefault="006A4627" w:rsidP="009B618F">
            <w:pPr>
              <w:pStyle w:val="ListParagraph"/>
              <w:numPr>
                <w:ilvl w:val="0"/>
                <w:numId w:val="12"/>
              </w:numPr>
            </w:pPr>
            <w:r w:rsidRPr="00480E25">
              <w:t>PCARD Purchase Categories* [Catering, Goods, Events &amp; Services, Hotel, Other]</w:t>
            </w:r>
          </w:p>
        </w:tc>
      </w:tr>
      <w:tr w:rsidR="001B1F3C" w:rsidRPr="00480E25" w14:paraId="198231E2" w14:textId="77777777" w:rsidTr="00A1752E">
        <w:tc>
          <w:tcPr>
            <w:tcW w:w="2520" w:type="dxa"/>
          </w:tcPr>
          <w:p w14:paraId="2157C65C" w14:textId="4548B37D" w:rsidR="001B1F3C" w:rsidRPr="00480E25" w:rsidRDefault="003557D1" w:rsidP="00371AC4">
            <w:pPr>
              <w:rPr>
                <w:sz w:val="20"/>
                <w:szCs w:val="20"/>
              </w:rPr>
            </w:pPr>
            <w:r w:rsidRPr="00480E25">
              <w:rPr>
                <w:sz w:val="20"/>
                <w:szCs w:val="20"/>
              </w:rPr>
              <w:t>Procurement Method*</w:t>
            </w:r>
          </w:p>
        </w:tc>
        <w:tc>
          <w:tcPr>
            <w:tcW w:w="8280" w:type="dxa"/>
          </w:tcPr>
          <w:p w14:paraId="3287F8AC" w14:textId="77777777" w:rsidR="005671BB" w:rsidRPr="00480E25" w:rsidRDefault="00E64427" w:rsidP="00E64427">
            <w:pPr>
              <w:rPr>
                <w:sz w:val="20"/>
                <w:szCs w:val="20"/>
              </w:rPr>
            </w:pPr>
            <w:r w:rsidRPr="00480E25">
              <w:rPr>
                <w:sz w:val="20"/>
                <w:szCs w:val="20"/>
              </w:rPr>
              <w:t xml:space="preserve">[Under $15,000, Formal Solicitation (RFX), Informal Solicitation, GPO (Cooperative), Exclusive Acquisition] </w:t>
            </w:r>
          </w:p>
          <w:p w14:paraId="5B41BF7E" w14:textId="380E5C10" w:rsidR="00E64427" w:rsidRDefault="00E64427" w:rsidP="00E64427">
            <w:pPr>
              <w:rPr>
                <w:sz w:val="20"/>
                <w:szCs w:val="20"/>
              </w:rPr>
            </w:pPr>
            <w:r w:rsidRPr="00480E25">
              <w:rPr>
                <w:sz w:val="20"/>
                <w:szCs w:val="20"/>
              </w:rPr>
              <w:t>(</w:t>
            </w:r>
            <w:r w:rsidRPr="00480E25">
              <w:rPr>
                <w:color w:val="059033" w:themeColor="accent1"/>
                <w:sz w:val="20"/>
                <w:szCs w:val="20"/>
              </w:rPr>
              <w:t>if</w:t>
            </w:r>
            <w:r w:rsidRPr="00480E25">
              <w:rPr>
                <w:color w:val="336699"/>
                <w:sz w:val="20"/>
                <w:szCs w:val="20"/>
              </w:rPr>
              <w:t xml:space="preserve"> </w:t>
            </w:r>
            <w:r w:rsidRPr="00480E25">
              <w:rPr>
                <w:color w:val="059033" w:themeColor="accent1"/>
                <w:sz w:val="20"/>
                <w:szCs w:val="20"/>
              </w:rPr>
              <w:t>“Formal Solicitation (RFX)” selected, answer the conditional field</w:t>
            </w:r>
            <w:r w:rsidRPr="00480E25">
              <w:rPr>
                <w:sz w:val="20"/>
                <w:szCs w:val="20"/>
              </w:rPr>
              <w:t>)</w:t>
            </w:r>
          </w:p>
          <w:p w14:paraId="19EEB672" w14:textId="77D2BF4F" w:rsidR="00285253" w:rsidRPr="00285253" w:rsidRDefault="00285253" w:rsidP="00285253">
            <w:pPr>
              <w:pStyle w:val="ListParagraph"/>
              <w:numPr>
                <w:ilvl w:val="0"/>
                <w:numId w:val="12"/>
              </w:numPr>
            </w:pPr>
            <w:r>
              <w:t>Enter the RFP Number</w:t>
            </w:r>
          </w:p>
          <w:p w14:paraId="13EF64C9" w14:textId="3F68F1BB" w:rsidR="005671BB" w:rsidRPr="00480E25" w:rsidRDefault="005671BB" w:rsidP="005671BB">
            <w:pPr>
              <w:rPr>
                <w:color w:val="059033" w:themeColor="accent1"/>
                <w:sz w:val="20"/>
                <w:szCs w:val="20"/>
              </w:rPr>
            </w:pPr>
            <w:r w:rsidRPr="00480E25">
              <w:rPr>
                <w:sz w:val="20"/>
                <w:szCs w:val="20"/>
              </w:rPr>
              <w:t>(</w:t>
            </w:r>
            <w:r w:rsidRPr="00480E25">
              <w:rPr>
                <w:color w:val="059033" w:themeColor="accent1"/>
                <w:sz w:val="20"/>
                <w:szCs w:val="20"/>
              </w:rPr>
              <w:t>if</w:t>
            </w:r>
            <w:r w:rsidRPr="00480E25">
              <w:rPr>
                <w:color w:val="336699"/>
                <w:sz w:val="20"/>
                <w:szCs w:val="20"/>
              </w:rPr>
              <w:t xml:space="preserve"> </w:t>
            </w:r>
            <w:r w:rsidRPr="00480E25">
              <w:rPr>
                <w:color w:val="059033" w:themeColor="accent1"/>
                <w:sz w:val="20"/>
                <w:szCs w:val="20"/>
              </w:rPr>
              <w:t>“Informal Solicitation” selected)</w:t>
            </w:r>
          </w:p>
          <w:p w14:paraId="0F7966C9" w14:textId="77777777" w:rsidR="00285253" w:rsidRPr="00480E25" w:rsidRDefault="00285253" w:rsidP="00285253">
            <w:pPr>
              <w:pStyle w:val="ListParagraph"/>
              <w:numPr>
                <w:ilvl w:val="0"/>
                <w:numId w:val="21"/>
              </w:numPr>
            </w:pPr>
            <w:r w:rsidRPr="00480E25">
              <w:t>[Sole Source, Proprietary, Exempt, Emergency]</w:t>
            </w:r>
          </w:p>
          <w:p w14:paraId="5CF2E128" w14:textId="77777777" w:rsidR="005671BB" w:rsidRPr="00480E25" w:rsidRDefault="005671BB" w:rsidP="005671BB">
            <w:pPr>
              <w:pStyle w:val="ListParagraph"/>
              <w:numPr>
                <w:ilvl w:val="0"/>
                <w:numId w:val="21"/>
              </w:numPr>
            </w:pPr>
            <w:r w:rsidRPr="00480E25">
              <w:rPr>
                <w:i/>
              </w:rPr>
              <w:t>if submitted by dept</w:t>
            </w:r>
            <w:r w:rsidRPr="00480E25">
              <w:t>, upload the Informal Quote Summary (IQS)</w:t>
            </w:r>
          </w:p>
          <w:p w14:paraId="063FDA77" w14:textId="61A67AF2" w:rsidR="005671BB" w:rsidRPr="00480E25" w:rsidRDefault="005671BB" w:rsidP="005671BB">
            <w:pPr>
              <w:rPr>
                <w:sz w:val="20"/>
                <w:szCs w:val="20"/>
              </w:rPr>
            </w:pPr>
            <w:r w:rsidRPr="00480E25">
              <w:rPr>
                <w:sz w:val="20"/>
                <w:szCs w:val="20"/>
              </w:rPr>
              <w:t>(</w:t>
            </w:r>
            <w:r w:rsidRPr="00480E25">
              <w:rPr>
                <w:color w:val="059033" w:themeColor="accent1"/>
                <w:sz w:val="20"/>
                <w:szCs w:val="20"/>
              </w:rPr>
              <w:t>if</w:t>
            </w:r>
            <w:r w:rsidRPr="00480E25">
              <w:rPr>
                <w:color w:val="336699"/>
                <w:sz w:val="20"/>
                <w:szCs w:val="20"/>
              </w:rPr>
              <w:t xml:space="preserve"> </w:t>
            </w:r>
            <w:r w:rsidRPr="00480E25">
              <w:rPr>
                <w:color w:val="059033" w:themeColor="accent1"/>
                <w:sz w:val="20"/>
                <w:szCs w:val="20"/>
              </w:rPr>
              <w:t>“</w:t>
            </w:r>
            <w:r w:rsidR="00371AC4" w:rsidRPr="00480E25">
              <w:rPr>
                <w:color w:val="059033" w:themeColor="accent1"/>
                <w:sz w:val="20"/>
                <w:szCs w:val="20"/>
              </w:rPr>
              <w:t>GPO (Cooperative)</w:t>
            </w:r>
            <w:r w:rsidRPr="00480E25">
              <w:rPr>
                <w:color w:val="059033" w:themeColor="accent1"/>
                <w:sz w:val="20"/>
                <w:szCs w:val="20"/>
              </w:rPr>
              <w:t>” selected, answer the conditional field</w:t>
            </w:r>
            <w:r w:rsidRPr="00480E25">
              <w:rPr>
                <w:sz w:val="20"/>
                <w:szCs w:val="20"/>
              </w:rPr>
              <w:t>)</w:t>
            </w:r>
          </w:p>
          <w:p w14:paraId="51B0D3F4" w14:textId="77777777" w:rsidR="00371AC4" w:rsidRPr="00480E25" w:rsidRDefault="00371AC4" w:rsidP="00371AC4">
            <w:pPr>
              <w:pStyle w:val="ListParagraph"/>
              <w:numPr>
                <w:ilvl w:val="0"/>
                <w:numId w:val="21"/>
              </w:numPr>
            </w:pPr>
            <w:r w:rsidRPr="00480E25">
              <w:t>Select the GPO (Cooperative) from the dropdown list</w:t>
            </w:r>
          </w:p>
          <w:p w14:paraId="3F617995" w14:textId="5476FCD4" w:rsidR="005671BB" w:rsidRPr="00480E25" w:rsidRDefault="00371AC4" w:rsidP="00371AC4">
            <w:pPr>
              <w:pStyle w:val="ListParagraph"/>
              <w:numPr>
                <w:ilvl w:val="0"/>
                <w:numId w:val="21"/>
              </w:numPr>
            </w:pPr>
            <w:r w:rsidRPr="00480E25">
              <w:t>Enter the GPO Contract Number</w:t>
            </w:r>
          </w:p>
        </w:tc>
      </w:tr>
      <w:tr w:rsidR="001B1F3C" w:rsidRPr="00480E25" w14:paraId="11AC0D9A" w14:textId="77777777" w:rsidTr="00A1752E">
        <w:tc>
          <w:tcPr>
            <w:tcW w:w="2520" w:type="dxa"/>
          </w:tcPr>
          <w:p w14:paraId="32C05C08" w14:textId="76F355F3" w:rsidR="001B1F3C" w:rsidRPr="00480E25" w:rsidRDefault="00837D92" w:rsidP="00371AC4">
            <w:pPr>
              <w:rPr>
                <w:sz w:val="20"/>
                <w:szCs w:val="20"/>
              </w:rPr>
            </w:pPr>
            <w:r w:rsidRPr="00480E25">
              <w:rPr>
                <w:sz w:val="20"/>
                <w:szCs w:val="20"/>
              </w:rPr>
              <w:t>Buyer Name*</w:t>
            </w:r>
          </w:p>
        </w:tc>
        <w:tc>
          <w:tcPr>
            <w:tcW w:w="8280" w:type="dxa"/>
          </w:tcPr>
          <w:p w14:paraId="03C402CC" w14:textId="297A47DA" w:rsidR="001B1F3C" w:rsidRPr="00480E25" w:rsidRDefault="00837D92" w:rsidP="00837D92">
            <w:pPr>
              <w:rPr>
                <w:sz w:val="20"/>
                <w:szCs w:val="20"/>
              </w:rPr>
            </w:pPr>
            <w:r w:rsidRPr="00480E25">
              <w:rPr>
                <w:sz w:val="20"/>
                <w:szCs w:val="20"/>
              </w:rPr>
              <w:t>[Ashley Barraza, Becky LaDuke, Jill Roys, Gabriel Morales, TBD]</w:t>
            </w:r>
            <w:r w:rsidR="00E70F62" w:rsidRPr="00480E25">
              <w:rPr>
                <w:sz w:val="20"/>
                <w:szCs w:val="20"/>
              </w:rPr>
              <w:t xml:space="preserve"> Select TBD if a Buyer has not yet been assigned to the requisition</w:t>
            </w:r>
            <w:r w:rsidR="008D3747" w:rsidRPr="00480E25">
              <w:rPr>
                <w:sz w:val="20"/>
                <w:szCs w:val="20"/>
              </w:rPr>
              <w:t>.</w:t>
            </w:r>
          </w:p>
        </w:tc>
      </w:tr>
      <w:tr w:rsidR="001B1F3C" w:rsidRPr="00480E25" w14:paraId="7BDEEDF3" w14:textId="77777777" w:rsidTr="00A1752E">
        <w:tc>
          <w:tcPr>
            <w:tcW w:w="2520" w:type="dxa"/>
          </w:tcPr>
          <w:p w14:paraId="39F09A60" w14:textId="2ADB569E" w:rsidR="001B1F3C" w:rsidRPr="00480E25" w:rsidRDefault="00C27735" w:rsidP="00371AC4">
            <w:pPr>
              <w:rPr>
                <w:sz w:val="20"/>
                <w:szCs w:val="20"/>
              </w:rPr>
            </w:pPr>
            <w:r w:rsidRPr="00480E25">
              <w:rPr>
                <w:sz w:val="20"/>
                <w:szCs w:val="20"/>
              </w:rPr>
              <w:t>Requisition Number</w:t>
            </w:r>
          </w:p>
        </w:tc>
        <w:tc>
          <w:tcPr>
            <w:tcW w:w="8280" w:type="dxa"/>
          </w:tcPr>
          <w:p w14:paraId="065EBF56" w14:textId="5862F7D2" w:rsidR="001B1F3C" w:rsidRPr="00480E25" w:rsidRDefault="00C27735" w:rsidP="00C27735">
            <w:pPr>
              <w:rPr>
                <w:sz w:val="20"/>
                <w:szCs w:val="20"/>
              </w:rPr>
            </w:pPr>
            <w:r w:rsidRPr="00480E25">
              <w:rPr>
                <w:sz w:val="20"/>
                <w:szCs w:val="20"/>
              </w:rPr>
              <w:t>Enter the valid, current ePro Requisition Number</w:t>
            </w:r>
          </w:p>
        </w:tc>
      </w:tr>
      <w:tr w:rsidR="00D55082" w:rsidRPr="00480E25" w14:paraId="347679D9" w14:textId="77777777" w:rsidTr="00A1752E">
        <w:tc>
          <w:tcPr>
            <w:tcW w:w="2520" w:type="dxa"/>
          </w:tcPr>
          <w:p w14:paraId="2601F4CA" w14:textId="77777777" w:rsidR="00D55082" w:rsidRPr="00480E25" w:rsidRDefault="00D55082" w:rsidP="009B618F">
            <w:pPr>
              <w:rPr>
                <w:sz w:val="20"/>
                <w:szCs w:val="20"/>
              </w:rPr>
            </w:pPr>
            <w:r w:rsidRPr="00480E25">
              <w:rPr>
                <w:sz w:val="20"/>
                <w:szCs w:val="20"/>
              </w:rPr>
              <w:t>Purchase Order Number</w:t>
            </w:r>
          </w:p>
        </w:tc>
        <w:tc>
          <w:tcPr>
            <w:tcW w:w="8280" w:type="dxa"/>
          </w:tcPr>
          <w:p w14:paraId="3418BF7A" w14:textId="77777777" w:rsidR="00D55082" w:rsidRPr="00480E25" w:rsidRDefault="00D55082" w:rsidP="009B618F">
            <w:pPr>
              <w:rPr>
                <w:sz w:val="20"/>
                <w:szCs w:val="20"/>
              </w:rPr>
            </w:pPr>
            <w:r w:rsidRPr="00480E25">
              <w:rPr>
                <w:sz w:val="20"/>
                <w:szCs w:val="20"/>
              </w:rPr>
              <w:t>If applicable, enter the valid, current ePro Purchase Order Number</w:t>
            </w:r>
          </w:p>
        </w:tc>
      </w:tr>
      <w:tr w:rsidR="001B1F3C" w:rsidRPr="00480E25" w14:paraId="617D8C3B" w14:textId="77777777" w:rsidTr="00A1752E">
        <w:tc>
          <w:tcPr>
            <w:tcW w:w="2520" w:type="dxa"/>
          </w:tcPr>
          <w:p w14:paraId="325B8DD2" w14:textId="6220FBBB" w:rsidR="001B1F3C" w:rsidRPr="00480E25" w:rsidRDefault="00D55082" w:rsidP="00371AC4">
            <w:pPr>
              <w:rPr>
                <w:sz w:val="20"/>
                <w:szCs w:val="20"/>
              </w:rPr>
            </w:pPr>
            <w:r w:rsidRPr="00480E25">
              <w:rPr>
                <w:sz w:val="20"/>
                <w:szCs w:val="20"/>
              </w:rPr>
              <w:t xml:space="preserve">Previous </w:t>
            </w:r>
            <w:r w:rsidR="00C27735" w:rsidRPr="00480E25">
              <w:rPr>
                <w:sz w:val="20"/>
                <w:szCs w:val="20"/>
              </w:rPr>
              <w:t>Purchase Order Number</w:t>
            </w:r>
          </w:p>
        </w:tc>
        <w:tc>
          <w:tcPr>
            <w:tcW w:w="8280" w:type="dxa"/>
          </w:tcPr>
          <w:p w14:paraId="7D5C8594" w14:textId="658183F4" w:rsidR="001B1F3C" w:rsidRPr="00480E25" w:rsidRDefault="00C27735" w:rsidP="00371AC4">
            <w:pPr>
              <w:rPr>
                <w:sz w:val="20"/>
                <w:szCs w:val="20"/>
              </w:rPr>
            </w:pPr>
            <w:r w:rsidRPr="00480E25">
              <w:rPr>
                <w:sz w:val="20"/>
                <w:szCs w:val="20"/>
              </w:rPr>
              <w:t>If applicable, enter the valid, ePro Purchase Order Number</w:t>
            </w:r>
            <w:r w:rsidR="00D55082" w:rsidRPr="00480E25">
              <w:rPr>
                <w:sz w:val="20"/>
                <w:szCs w:val="20"/>
              </w:rPr>
              <w:t xml:space="preserve"> for the previous order/contract</w:t>
            </w:r>
          </w:p>
        </w:tc>
      </w:tr>
      <w:tr w:rsidR="001B1F3C" w:rsidRPr="00480E25" w14:paraId="586EC9CD" w14:textId="77777777" w:rsidTr="00A1752E">
        <w:tc>
          <w:tcPr>
            <w:tcW w:w="2520" w:type="dxa"/>
          </w:tcPr>
          <w:p w14:paraId="6613A77A" w14:textId="07BE747F" w:rsidR="001B1F3C" w:rsidRPr="00480E25" w:rsidRDefault="00EF0AF4" w:rsidP="00371AC4">
            <w:pPr>
              <w:rPr>
                <w:sz w:val="20"/>
                <w:szCs w:val="20"/>
              </w:rPr>
            </w:pPr>
            <w:r w:rsidRPr="00480E25">
              <w:rPr>
                <w:sz w:val="20"/>
                <w:szCs w:val="20"/>
              </w:rPr>
              <w:t>Purchased on State Funds?*</w:t>
            </w:r>
          </w:p>
        </w:tc>
        <w:tc>
          <w:tcPr>
            <w:tcW w:w="8280" w:type="dxa"/>
          </w:tcPr>
          <w:p w14:paraId="1B0CE30A" w14:textId="69F6008C" w:rsidR="001B1F3C" w:rsidRPr="00480E25" w:rsidRDefault="001B1F3C" w:rsidP="00371AC4">
            <w:pPr>
              <w:rPr>
                <w:sz w:val="20"/>
                <w:szCs w:val="20"/>
              </w:rPr>
            </w:pPr>
            <w:r w:rsidRPr="00480E25">
              <w:rPr>
                <w:sz w:val="20"/>
                <w:szCs w:val="20"/>
              </w:rPr>
              <w:sym w:font="Wingdings" w:char="F0A8"/>
            </w:r>
            <w:r w:rsidRPr="00480E25">
              <w:rPr>
                <w:sz w:val="20"/>
                <w:szCs w:val="20"/>
              </w:rPr>
              <w:t>Yes/</w:t>
            </w:r>
            <w:r w:rsidRPr="00480E25">
              <w:rPr>
                <w:sz w:val="20"/>
                <w:szCs w:val="20"/>
              </w:rPr>
              <w:sym w:font="Wingdings" w:char="F0A8"/>
            </w:r>
            <w:r w:rsidRPr="00480E25">
              <w:rPr>
                <w:sz w:val="20"/>
                <w:szCs w:val="20"/>
              </w:rPr>
              <w:t>No</w:t>
            </w:r>
          </w:p>
        </w:tc>
      </w:tr>
      <w:tr w:rsidR="00CC5AC9" w:rsidRPr="00480E25" w14:paraId="7DB0E13F" w14:textId="77777777" w:rsidTr="00A1752E">
        <w:tc>
          <w:tcPr>
            <w:tcW w:w="2520" w:type="dxa"/>
          </w:tcPr>
          <w:p w14:paraId="76112177" w14:textId="07FFC789" w:rsidR="00CC5AC9" w:rsidRPr="00480E25" w:rsidRDefault="00CC5AC9" w:rsidP="00371AC4">
            <w:pPr>
              <w:rPr>
                <w:sz w:val="20"/>
                <w:szCs w:val="20"/>
              </w:rPr>
            </w:pPr>
            <w:r w:rsidRPr="00480E25">
              <w:rPr>
                <w:sz w:val="20"/>
                <w:szCs w:val="20"/>
              </w:rPr>
              <w:lastRenderedPageBreak/>
              <w:t>Has the Purchase Order (PO) already been issued?</w:t>
            </w:r>
          </w:p>
        </w:tc>
        <w:tc>
          <w:tcPr>
            <w:tcW w:w="8280" w:type="dxa"/>
          </w:tcPr>
          <w:p w14:paraId="4B9D3218" w14:textId="77777777" w:rsidR="009B6B00" w:rsidRPr="00480E25" w:rsidRDefault="009B6B00" w:rsidP="009B6B00">
            <w:pPr>
              <w:rPr>
                <w:sz w:val="20"/>
                <w:szCs w:val="20"/>
              </w:rPr>
            </w:pPr>
            <w:r w:rsidRPr="00480E25">
              <w:rPr>
                <w:sz w:val="20"/>
                <w:szCs w:val="20"/>
              </w:rPr>
              <w:sym w:font="Wingdings" w:char="F0A8"/>
            </w:r>
            <w:r w:rsidRPr="00480E25">
              <w:rPr>
                <w:sz w:val="20"/>
                <w:szCs w:val="20"/>
              </w:rPr>
              <w:t>Yes/</w:t>
            </w:r>
            <w:r w:rsidRPr="00480E25">
              <w:rPr>
                <w:sz w:val="20"/>
                <w:szCs w:val="20"/>
              </w:rPr>
              <w:sym w:font="Wingdings" w:char="F0A8"/>
            </w:r>
            <w:r w:rsidRPr="00480E25">
              <w:rPr>
                <w:sz w:val="20"/>
                <w:szCs w:val="20"/>
              </w:rPr>
              <w:t>No (</w:t>
            </w:r>
            <w:r w:rsidRPr="00480E25">
              <w:rPr>
                <w:color w:val="059033" w:themeColor="accent1"/>
                <w:sz w:val="20"/>
                <w:szCs w:val="20"/>
              </w:rPr>
              <w:t>if “Yes” selected, answer the conditional field</w:t>
            </w:r>
            <w:r w:rsidRPr="00480E25">
              <w:rPr>
                <w:sz w:val="20"/>
                <w:szCs w:val="20"/>
              </w:rPr>
              <w:t>)</w:t>
            </w:r>
          </w:p>
          <w:p w14:paraId="0A3DBE0E" w14:textId="0E45770F" w:rsidR="00CC5AC9" w:rsidRPr="00480E25" w:rsidRDefault="009B6B00" w:rsidP="009B6B00">
            <w:pPr>
              <w:pStyle w:val="ListParagraph"/>
              <w:numPr>
                <w:ilvl w:val="0"/>
                <w:numId w:val="12"/>
              </w:numPr>
            </w:pPr>
            <w:r w:rsidRPr="00480E25">
              <w:t>Is this PO submission due to: [rejected PO terms and conditions?, redline changes to PO terms and conditions or contract?, signature “required” by vendor?]</w:t>
            </w:r>
          </w:p>
        </w:tc>
      </w:tr>
      <w:tr w:rsidR="009B6B00" w:rsidRPr="00480E25" w14:paraId="55A29763" w14:textId="77777777" w:rsidTr="00A1752E">
        <w:tc>
          <w:tcPr>
            <w:tcW w:w="2520" w:type="dxa"/>
          </w:tcPr>
          <w:p w14:paraId="1CB6BA92" w14:textId="3DECA919" w:rsidR="009B6B00" w:rsidRPr="00480E25" w:rsidRDefault="009B6B00" w:rsidP="00371AC4">
            <w:pPr>
              <w:rPr>
                <w:sz w:val="20"/>
                <w:szCs w:val="20"/>
              </w:rPr>
            </w:pPr>
            <w:r w:rsidRPr="00480E25">
              <w:rPr>
                <w:sz w:val="20"/>
                <w:szCs w:val="20"/>
              </w:rPr>
              <w:t>NIGP Commodity Code*</w:t>
            </w:r>
          </w:p>
        </w:tc>
        <w:tc>
          <w:tcPr>
            <w:tcW w:w="8280" w:type="dxa"/>
          </w:tcPr>
          <w:p w14:paraId="29204277" w14:textId="71904138" w:rsidR="009B6B00" w:rsidRPr="00480E25" w:rsidRDefault="009B6B00" w:rsidP="009B6B00">
            <w:pPr>
              <w:rPr>
                <w:sz w:val="20"/>
                <w:szCs w:val="20"/>
              </w:rPr>
            </w:pPr>
            <w:r w:rsidRPr="00480E25">
              <w:rPr>
                <w:sz w:val="20"/>
                <w:szCs w:val="20"/>
              </w:rPr>
              <w:t>Enter NIGP Commodity Code</w:t>
            </w:r>
          </w:p>
        </w:tc>
      </w:tr>
    </w:tbl>
    <w:p w14:paraId="44DE5B0C" w14:textId="77777777" w:rsidR="001B1F3C" w:rsidRPr="00480E25" w:rsidRDefault="001B1F3C" w:rsidP="00CD2FB3">
      <w:pPr>
        <w:rPr>
          <w:sz w:val="20"/>
          <w:szCs w:val="20"/>
        </w:rPr>
      </w:pPr>
    </w:p>
    <w:p w14:paraId="7075B60D" w14:textId="6ED61652" w:rsidR="001B1F3C" w:rsidRPr="00480E25" w:rsidRDefault="001B1F3C" w:rsidP="00CD2FB3">
      <w:pPr>
        <w:rPr>
          <w:sz w:val="20"/>
          <w:szCs w:val="20"/>
        </w:rPr>
      </w:pPr>
    </w:p>
    <w:p w14:paraId="4BE5F6B7" w14:textId="15D6DF8F" w:rsidR="00EE223A" w:rsidRDefault="00EE223A" w:rsidP="00EE223A">
      <w:pPr>
        <w:pStyle w:val="Heading3"/>
      </w:pPr>
      <w:r>
        <w:t>Academic Contract Information</w:t>
      </w:r>
    </w:p>
    <w:p w14:paraId="5036B0AF" w14:textId="5DE0C53E" w:rsidR="00EE223A" w:rsidRPr="00480E25" w:rsidRDefault="00EE223A" w:rsidP="00EE223A">
      <w:pPr>
        <w:rPr>
          <w:sz w:val="20"/>
          <w:szCs w:val="20"/>
        </w:rPr>
      </w:pPr>
      <w:r w:rsidRPr="00480E25">
        <w:rPr>
          <w:sz w:val="20"/>
          <w:szCs w:val="20"/>
        </w:rPr>
        <w:t xml:space="preserve">This section appears when “Academic” is selected on </w:t>
      </w:r>
      <w:r w:rsidRPr="00480E25">
        <w:rPr>
          <w:i/>
          <w:sz w:val="20"/>
          <w:szCs w:val="20"/>
        </w:rPr>
        <w:t>Contract Category.</w:t>
      </w:r>
    </w:p>
    <w:p w14:paraId="5D24FA1F" w14:textId="77777777" w:rsidR="00EE223A" w:rsidRPr="00480E25" w:rsidRDefault="00EE223A" w:rsidP="00EE223A">
      <w:pPr>
        <w:rPr>
          <w:sz w:val="20"/>
          <w:szCs w:val="20"/>
        </w:rPr>
      </w:pPr>
    </w:p>
    <w:p w14:paraId="1902A799" w14:textId="15E467EF" w:rsidR="00532C41" w:rsidRDefault="00532C41" w:rsidP="00CD2FB3">
      <w:pPr>
        <w:rPr>
          <w:sz w:val="20"/>
          <w:szCs w:val="20"/>
        </w:rPr>
      </w:pPr>
      <w:r>
        <w:rPr>
          <w:sz w:val="20"/>
          <w:szCs w:val="20"/>
        </w:rPr>
        <w:t>If you see this section on the Contract Request, return to the Contract Category field and select “</w:t>
      </w:r>
      <w:r w:rsidRPr="00532C41">
        <w:rPr>
          <w:sz w:val="20"/>
          <w:szCs w:val="20"/>
          <w:shd w:val="clear" w:color="auto" w:fill="FFFFCC"/>
        </w:rPr>
        <w:t>Purchasing</w:t>
      </w:r>
      <w:r>
        <w:rPr>
          <w:sz w:val="20"/>
          <w:szCs w:val="20"/>
        </w:rPr>
        <w:t>”.</w:t>
      </w:r>
    </w:p>
    <w:p w14:paraId="7F0743C0" w14:textId="54BF0713" w:rsidR="001B1F3C" w:rsidRPr="00480E25" w:rsidRDefault="001B1F3C" w:rsidP="00CD2FB3">
      <w:pPr>
        <w:rPr>
          <w:sz w:val="20"/>
          <w:szCs w:val="20"/>
        </w:rPr>
      </w:pPr>
    </w:p>
    <w:p w14:paraId="01AB8B7F" w14:textId="5E327C59" w:rsidR="00CD2FB3" w:rsidRPr="008B1E29" w:rsidRDefault="007B435A" w:rsidP="00CD2FB3">
      <w:pPr>
        <w:pStyle w:val="Heading3"/>
      </w:pPr>
      <w:r>
        <w:t>Vendor/2</w:t>
      </w:r>
      <w:r w:rsidRPr="007B435A">
        <w:rPr>
          <w:vertAlign w:val="superscript"/>
        </w:rPr>
        <w:t>nd</w:t>
      </w:r>
      <w:r>
        <w:t xml:space="preserve"> Party Information</w:t>
      </w:r>
    </w:p>
    <w:p w14:paraId="5CF8C0F0" w14:textId="77777777" w:rsidR="007B435A" w:rsidRPr="00480E25" w:rsidRDefault="007B435A" w:rsidP="00CD2FB3">
      <w:pPr>
        <w:rPr>
          <w:sz w:val="20"/>
          <w:szCs w:val="20"/>
        </w:rPr>
      </w:pPr>
      <w:r w:rsidRPr="00480E25">
        <w:rPr>
          <w:sz w:val="20"/>
          <w:szCs w:val="20"/>
        </w:rPr>
        <w:t>For this section, the terms "vendor" and "2nd party" mean the same thing.</w:t>
      </w:r>
    </w:p>
    <w:p w14:paraId="2245AF8B" w14:textId="77777777" w:rsidR="007B435A" w:rsidRPr="00480E25" w:rsidRDefault="007B435A" w:rsidP="00CD2FB3">
      <w:pPr>
        <w:rPr>
          <w:sz w:val="20"/>
          <w:szCs w:val="20"/>
        </w:rPr>
      </w:pPr>
    </w:p>
    <w:tbl>
      <w:tblPr>
        <w:tblStyle w:val="TableGrid"/>
        <w:tblW w:w="0" w:type="auto"/>
        <w:tblBorders>
          <w:top w:val="dashSmallGap" w:sz="4" w:space="0" w:color="DCDDDE" w:themeColor="accent3"/>
          <w:left w:val="dashSmallGap" w:sz="4" w:space="0" w:color="DCDDDE" w:themeColor="accent3"/>
          <w:bottom w:val="dashSmallGap" w:sz="4" w:space="0" w:color="DCDDDE" w:themeColor="accent3"/>
          <w:right w:val="dashSmallGap" w:sz="4" w:space="0" w:color="DCDDDE" w:themeColor="accent3"/>
          <w:insideH w:val="dashSmallGap" w:sz="4" w:space="0" w:color="DCDDDE" w:themeColor="accent3"/>
          <w:insideV w:val="dashSmallGap" w:sz="4" w:space="0" w:color="DCDDDE" w:themeColor="accent3"/>
        </w:tblBorders>
        <w:tblLook w:val="04A0" w:firstRow="1" w:lastRow="0" w:firstColumn="1" w:lastColumn="0" w:noHBand="0" w:noVBand="1"/>
      </w:tblPr>
      <w:tblGrid>
        <w:gridCol w:w="2518"/>
        <w:gridCol w:w="8272"/>
      </w:tblGrid>
      <w:tr w:rsidR="00B22E2D" w:rsidRPr="00480E25" w14:paraId="1E18A7C9" w14:textId="77777777" w:rsidTr="00A1752E">
        <w:tc>
          <w:tcPr>
            <w:tcW w:w="2520" w:type="dxa"/>
          </w:tcPr>
          <w:p w14:paraId="3C638F77" w14:textId="52C44A7B" w:rsidR="00B22E2D" w:rsidRPr="00480E25" w:rsidRDefault="00B22E2D" w:rsidP="00B22E2D">
            <w:pPr>
              <w:rPr>
                <w:sz w:val="20"/>
                <w:szCs w:val="20"/>
              </w:rPr>
            </w:pPr>
            <w:r w:rsidRPr="00480E25">
              <w:rPr>
                <w:sz w:val="20"/>
                <w:szCs w:val="20"/>
              </w:rPr>
              <w:t>Vendor Name*</w:t>
            </w:r>
          </w:p>
        </w:tc>
        <w:tc>
          <w:tcPr>
            <w:tcW w:w="8280" w:type="dxa"/>
          </w:tcPr>
          <w:p w14:paraId="52839C86" w14:textId="24560A5E" w:rsidR="00B22E2D" w:rsidRPr="00480E25" w:rsidRDefault="00B22E2D" w:rsidP="00B22E2D">
            <w:pPr>
              <w:rPr>
                <w:sz w:val="20"/>
                <w:szCs w:val="20"/>
              </w:rPr>
            </w:pPr>
            <w:r w:rsidRPr="00480E25">
              <w:rPr>
                <w:sz w:val="20"/>
                <w:szCs w:val="20"/>
              </w:rPr>
              <w:t>Enter the vendor/2nd Party’s legal name</w:t>
            </w:r>
          </w:p>
        </w:tc>
      </w:tr>
      <w:tr w:rsidR="007B435A" w:rsidRPr="00ED3205" w14:paraId="0F9EDF12" w14:textId="77777777" w:rsidTr="00A1752E">
        <w:tc>
          <w:tcPr>
            <w:tcW w:w="2520" w:type="dxa"/>
          </w:tcPr>
          <w:p w14:paraId="5939EDBD" w14:textId="77777777" w:rsidR="00B22E2D" w:rsidRPr="00ED3205" w:rsidRDefault="00B22E2D" w:rsidP="00B22E2D">
            <w:pPr>
              <w:rPr>
                <w:sz w:val="20"/>
                <w:szCs w:val="20"/>
              </w:rPr>
            </w:pPr>
            <w:r w:rsidRPr="00ED3205">
              <w:rPr>
                <w:sz w:val="20"/>
                <w:szCs w:val="20"/>
              </w:rPr>
              <w:t>Vendor Contact Name*</w:t>
            </w:r>
          </w:p>
          <w:p w14:paraId="1E626353" w14:textId="77777777" w:rsidR="00B22E2D" w:rsidRPr="00ED3205" w:rsidRDefault="00B22E2D" w:rsidP="00B22E2D">
            <w:pPr>
              <w:rPr>
                <w:sz w:val="20"/>
                <w:szCs w:val="20"/>
              </w:rPr>
            </w:pPr>
            <w:r w:rsidRPr="00ED3205">
              <w:rPr>
                <w:sz w:val="20"/>
                <w:szCs w:val="20"/>
              </w:rPr>
              <w:t>Vendor Email Address*</w:t>
            </w:r>
          </w:p>
          <w:p w14:paraId="232E3154" w14:textId="22C71F0F" w:rsidR="007B435A" w:rsidRPr="00ED3205" w:rsidRDefault="00B22E2D" w:rsidP="00B22E2D">
            <w:pPr>
              <w:rPr>
                <w:sz w:val="20"/>
                <w:szCs w:val="20"/>
              </w:rPr>
            </w:pPr>
            <w:r w:rsidRPr="00ED3205">
              <w:rPr>
                <w:sz w:val="20"/>
                <w:szCs w:val="20"/>
              </w:rPr>
              <w:t>Vendor Phone Number</w:t>
            </w:r>
          </w:p>
        </w:tc>
        <w:tc>
          <w:tcPr>
            <w:tcW w:w="8280" w:type="dxa"/>
          </w:tcPr>
          <w:p w14:paraId="3A4C1FF6" w14:textId="77777777" w:rsidR="007B435A" w:rsidRPr="00ED3205" w:rsidRDefault="00B22E2D" w:rsidP="00B22E2D">
            <w:pPr>
              <w:rPr>
                <w:sz w:val="20"/>
                <w:szCs w:val="20"/>
              </w:rPr>
            </w:pPr>
            <w:r w:rsidRPr="00ED3205">
              <w:rPr>
                <w:sz w:val="20"/>
                <w:szCs w:val="20"/>
              </w:rPr>
              <w:t>Enter the appropriate individual’s contact information.</w:t>
            </w:r>
          </w:p>
          <w:p w14:paraId="770C93E3" w14:textId="77777777" w:rsidR="00ED3205" w:rsidRPr="00ED3205" w:rsidRDefault="00ED3205" w:rsidP="00B22E2D">
            <w:pPr>
              <w:rPr>
                <w:sz w:val="20"/>
                <w:szCs w:val="20"/>
              </w:rPr>
            </w:pPr>
          </w:p>
          <w:p w14:paraId="0013B8A2" w14:textId="364C6DCE" w:rsidR="00ED3205" w:rsidRPr="00ED3205" w:rsidRDefault="00ED3205" w:rsidP="00B22E2D">
            <w:pPr>
              <w:rPr>
                <w:i/>
                <w:sz w:val="20"/>
                <w:szCs w:val="20"/>
              </w:rPr>
            </w:pPr>
            <w:r w:rsidRPr="00ED3205">
              <w:rPr>
                <w:i/>
                <w:sz w:val="20"/>
                <w:szCs w:val="20"/>
                <w:shd w:val="clear" w:color="auto" w:fill="FFFFCC"/>
              </w:rPr>
              <w:t>If submitting a CLICKWRAP agreement, you may enter “n/a” for the contact information you are not able to acquire.</w:t>
            </w:r>
          </w:p>
        </w:tc>
      </w:tr>
      <w:tr w:rsidR="008D50D4" w:rsidRPr="00480E25" w14:paraId="7E8FF54B" w14:textId="77777777" w:rsidTr="00A1752E">
        <w:tc>
          <w:tcPr>
            <w:tcW w:w="2520" w:type="dxa"/>
          </w:tcPr>
          <w:p w14:paraId="7A975816" w14:textId="77777777" w:rsidR="008D50D4" w:rsidRPr="00480E25" w:rsidRDefault="008D50D4" w:rsidP="009B618F">
            <w:pPr>
              <w:rPr>
                <w:sz w:val="20"/>
                <w:szCs w:val="20"/>
              </w:rPr>
            </w:pPr>
            <w:r w:rsidRPr="00480E25">
              <w:rPr>
                <w:sz w:val="20"/>
                <w:szCs w:val="20"/>
              </w:rPr>
              <w:t>Authorized Signatory Name and Title</w:t>
            </w:r>
          </w:p>
        </w:tc>
        <w:tc>
          <w:tcPr>
            <w:tcW w:w="8280" w:type="dxa"/>
          </w:tcPr>
          <w:p w14:paraId="1B1B3A15" w14:textId="77777777" w:rsidR="008D50D4" w:rsidRPr="00480E25" w:rsidRDefault="008D50D4" w:rsidP="009B618F">
            <w:pPr>
              <w:rPr>
                <w:sz w:val="20"/>
                <w:szCs w:val="20"/>
              </w:rPr>
            </w:pPr>
            <w:r w:rsidRPr="00480E25">
              <w:rPr>
                <w:sz w:val="20"/>
                <w:szCs w:val="20"/>
              </w:rPr>
              <w:t>This field is  NOT required so if you don’t have this info, you may leave these fields blank. This information is helpful to lessen delays in acquiring the vendor/2nd party signature.</w:t>
            </w:r>
          </w:p>
        </w:tc>
      </w:tr>
      <w:tr w:rsidR="007B435A" w:rsidRPr="00480E25" w14:paraId="21C513C2" w14:textId="77777777" w:rsidTr="00A1752E">
        <w:tc>
          <w:tcPr>
            <w:tcW w:w="2520" w:type="dxa"/>
          </w:tcPr>
          <w:p w14:paraId="5CE05C34" w14:textId="1985FE86" w:rsidR="007B435A" w:rsidRPr="00480E25" w:rsidRDefault="00B22E2D" w:rsidP="00B22E2D">
            <w:pPr>
              <w:rPr>
                <w:sz w:val="20"/>
                <w:szCs w:val="20"/>
              </w:rPr>
            </w:pPr>
            <w:r w:rsidRPr="00480E25">
              <w:rPr>
                <w:sz w:val="20"/>
                <w:szCs w:val="20"/>
              </w:rPr>
              <w:t>Authorized Signatory Email - 2nd party</w:t>
            </w:r>
          </w:p>
        </w:tc>
        <w:tc>
          <w:tcPr>
            <w:tcW w:w="8280" w:type="dxa"/>
          </w:tcPr>
          <w:p w14:paraId="19425BB6" w14:textId="3E9FEDCF" w:rsidR="007B435A" w:rsidRPr="00480E25" w:rsidRDefault="00B22E2D" w:rsidP="00B22E2D">
            <w:pPr>
              <w:rPr>
                <w:sz w:val="20"/>
                <w:szCs w:val="20"/>
              </w:rPr>
            </w:pPr>
            <w:r w:rsidRPr="00480E25">
              <w:rPr>
                <w:sz w:val="20"/>
                <w:szCs w:val="20"/>
              </w:rPr>
              <w:t>This field is  NOT required so if you don’t have this info, you may leave these fields blank. This information is helpful to lessen delays in acquiring the vendor/2nd party signature.</w:t>
            </w:r>
          </w:p>
        </w:tc>
      </w:tr>
    </w:tbl>
    <w:p w14:paraId="71E4FF54" w14:textId="77777777" w:rsidR="00CD2FB3" w:rsidRPr="00480E25" w:rsidRDefault="00CD2FB3" w:rsidP="00CD2FB3">
      <w:pPr>
        <w:rPr>
          <w:sz w:val="20"/>
          <w:szCs w:val="20"/>
        </w:rPr>
      </w:pPr>
    </w:p>
    <w:p w14:paraId="39CB0B50" w14:textId="64F87694" w:rsidR="00CD2FB3" w:rsidRPr="00480E25" w:rsidRDefault="00CD2FB3" w:rsidP="00CD2FB3">
      <w:pPr>
        <w:rPr>
          <w:sz w:val="20"/>
          <w:szCs w:val="20"/>
        </w:rPr>
      </w:pPr>
    </w:p>
    <w:p w14:paraId="2A4CA22E" w14:textId="77777777" w:rsidR="00480E25" w:rsidRPr="00480E25" w:rsidRDefault="00480E25" w:rsidP="00480E25">
      <w:pPr>
        <w:pStyle w:val="Heading3"/>
      </w:pPr>
      <w:r w:rsidRPr="00480E25">
        <w:t>Additional Information/ Special Instructions</w:t>
      </w:r>
    </w:p>
    <w:p w14:paraId="4A76D76A" w14:textId="77777777" w:rsidR="00CB6EE6" w:rsidRPr="00AB5827" w:rsidRDefault="00CB6EE6" w:rsidP="00CB6EE6">
      <w:pPr>
        <w:rPr>
          <w:sz w:val="21"/>
          <w:szCs w:val="21"/>
        </w:rPr>
      </w:pPr>
      <w:r w:rsidRPr="00AB5827">
        <w:rPr>
          <w:sz w:val="21"/>
          <w:szCs w:val="21"/>
        </w:rPr>
        <w:t>Agreements are processed on a first-in first-out basis. Timelines for contract processing and execution are estimated and can take more or less days depending on the complexity of the contract, applicable contract approvals (including responses/approvals from external parties), the volume of contracts currently in process, the availability of the University staff to process and the availability of all signatories (both internal and external) to execute contracts.</w:t>
      </w:r>
    </w:p>
    <w:p w14:paraId="203AA268" w14:textId="77777777" w:rsidR="00CB6EE6" w:rsidRPr="00AB5827" w:rsidRDefault="00CB6EE6" w:rsidP="00CB6EE6">
      <w:pPr>
        <w:rPr>
          <w:sz w:val="21"/>
          <w:szCs w:val="21"/>
        </w:rPr>
      </w:pPr>
    </w:p>
    <w:p w14:paraId="4C32EB21" w14:textId="266588B7" w:rsidR="00CB6EE6" w:rsidRPr="00AB5827" w:rsidRDefault="00CB6EE6" w:rsidP="00CB6EE6">
      <w:pPr>
        <w:rPr>
          <w:b/>
          <w:sz w:val="21"/>
          <w:szCs w:val="21"/>
        </w:rPr>
      </w:pPr>
      <w:r w:rsidRPr="00AB5827">
        <w:rPr>
          <w:b/>
          <w:sz w:val="21"/>
          <w:szCs w:val="21"/>
        </w:rPr>
        <w:t>Requests for Rush/Priority processing will be accommodated on a case-by-case basis.</w:t>
      </w:r>
    </w:p>
    <w:p w14:paraId="5F85ADB3" w14:textId="77777777" w:rsidR="00CB6EE6" w:rsidRPr="00AB5827" w:rsidRDefault="00CB6EE6" w:rsidP="00CB6EE6">
      <w:pPr>
        <w:rPr>
          <w:sz w:val="21"/>
          <w:szCs w:val="21"/>
        </w:rPr>
      </w:pPr>
    </w:p>
    <w:p w14:paraId="587320DC" w14:textId="0FF906C7" w:rsidR="00CB6EE6" w:rsidRPr="00AB5827" w:rsidRDefault="00CB6EE6" w:rsidP="00CB6EE6">
      <w:pPr>
        <w:rPr>
          <w:sz w:val="21"/>
          <w:szCs w:val="21"/>
        </w:rPr>
      </w:pPr>
      <w:r w:rsidRPr="00AB5827">
        <w:rPr>
          <w:sz w:val="21"/>
          <w:szCs w:val="21"/>
        </w:rPr>
        <w:t>You may use the "</w:t>
      </w:r>
      <w:hyperlink r:id="rId15" w:history="1">
        <w:r w:rsidRPr="00AB5827">
          <w:rPr>
            <w:rStyle w:val="Hyperlink"/>
            <w:sz w:val="21"/>
            <w:szCs w:val="21"/>
          </w:rPr>
          <w:t>FAQ When Should I Start My Contract</w:t>
        </w:r>
      </w:hyperlink>
      <w:r w:rsidRPr="00AB5827">
        <w:rPr>
          <w:sz w:val="21"/>
          <w:szCs w:val="21"/>
        </w:rPr>
        <w:t>" tool for general informational purposes to assist with planning. Use of this tool is optional and does not replace any deadlines communicated in policy, process or procedure related to contract timelines.</w:t>
      </w:r>
    </w:p>
    <w:p w14:paraId="1C76ADDF" w14:textId="77777777" w:rsidR="00CB6EE6" w:rsidRPr="00CB6EE6" w:rsidRDefault="00CB6EE6" w:rsidP="00CB6EE6"/>
    <w:tbl>
      <w:tblPr>
        <w:tblStyle w:val="TableGrid"/>
        <w:tblW w:w="0" w:type="auto"/>
        <w:tblBorders>
          <w:top w:val="dashSmallGap" w:sz="4" w:space="0" w:color="DCDDDE" w:themeColor="accent3"/>
          <w:left w:val="dashSmallGap" w:sz="4" w:space="0" w:color="DCDDDE" w:themeColor="accent3"/>
          <w:bottom w:val="dashSmallGap" w:sz="4" w:space="0" w:color="DCDDDE" w:themeColor="accent3"/>
          <w:right w:val="dashSmallGap" w:sz="4" w:space="0" w:color="DCDDDE" w:themeColor="accent3"/>
          <w:insideH w:val="dashSmallGap" w:sz="4" w:space="0" w:color="DCDDDE" w:themeColor="accent3"/>
          <w:insideV w:val="dashSmallGap" w:sz="4" w:space="0" w:color="DCDDDE" w:themeColor="accent3"/>
        </w:tblBorders>
        <w:tblLook w:val="04A0" w:firstRow="1" w:lastRow="0" w:firstColumn="1" w:lastColumn="0" w:noHBand="0" w:noVBand="1"/>
      </w:tblPr>
      <w:tblGrid>
        <w:gridCol w:w="2519"/>
        <w:gridCol w:w="8271"/>
      </w:tblGrid>
      <w:tr w:rsidR="00BB3BAF" w:rsidRPr="00CD651A" w14:paraId="4F52EA57" w14:textId="77777777" w:rsidTr="00A1752E">
        <w:tc>
          <w:tcPr>
            <w:tcW w:w="2520" w:type="dxa"/>
          </w:tcPr>
          <w:p w14:paraId="74DE24D7" w14:textId="521159C3" w:rsidR="00BB3BAF" w:rsidRPr="00CD651A" w:rsidRDefault="00BB3BAF" w:rsidP="009B618F">
            <w:pPr>
              <w:rPr>
                <w:sz w:val="20"/>
                <w:szCs w:val="20"/>
              </w:rPr>
            </w:pPr>
            <w:r w:rsidRPr="00CD651A">
              <w:rPr>
                <w:sz w:val="20"/>
                <w:szCs w:val="20"/>
              </w:rPr>
              <w:t>Additional Information/Special Instructions</w:t>
            </w:r>
          </w:p>
        </w:tc>
        <w:tc>
          <w:tcPr>
            <w:tcW w:w="8280" w:type="dxa"/>
          </w:tcPr>
          <w:p w14:paraId="093848F1" w14:textId="3E8855AB" w:rsidR="00BB3BAF" w:rsidRPr="00CD651A" w:rsidRDefault="00BB3BAF" w:rsidP="009B618F">
            <w:pPr>
              <w:rPr>
                <w:sz w:val="20"/>
                <w:szCs w:val="20"/>
              </w:rPr>
            </w:pPr>
            <w:r w:rsidRPr="00CD651A">
              <w:rPr>
                <w:sz w:val="20"/>
                <w:szCs w:val="20"/>
              </w:rPr>
              <w:t>Enter instructions or information that’s helpful for contract review, routing, or signature.</w:t>
            </w:r>
          </w:p>
        </w:tc>
      </w:tr>
      <w:tr w:rsidR="00BB3BAF" w:rsidRPr="00CD651A" w14:paraId="57846AD2" w14:textId="77777777" w:rsidTr="00A1752E">
        <w:tc>
          <w:tcPr>
            <w:tcW w:w="2520" w:type="dxa"/>
          </w:tcPr>
          <w:p w14:paraId="43B128FF" w14:textId="02467A2B" w:rsidR="00BB3BAF" w:rsidRPr="00CD651A" w:rsidRDefault="00BB3BAF" w:rsidP="009B618F">
            <w:pPr>
              <w:rPr>
                <w:sz w:val="20"/>
                <w:szCs w:val="20"/>
              </w:rPr>
            </w:pPr>
            <w:r w:rsidRPr="00CD651A">
              <w:rPr>
                <w:sz w:val="20"/>
                <w:szCs w:val="20"/>
              </w:rPr>
              <w:t>Is this a rush?*</w:t>
            </w:r>
          </w:p>
        </w:tc>
        <w:tc>
          <w:tcPr>
            <w:tcW w:w="8280" w:type="dxa"/>
          </w:tcPr>
          <w:p w14:paraId="42663B1C" w14:textId="17E87EA1" w:rsidR="00BB3BAF" w:rsidRPr="00CD651A" w:rsidRDefault="00BB3BAF" w:rsidP="00BB3BAF">
            <w:pPr>
              <w:rPr>
                <w:sz w:val="20"/>
                <w:szCs w:val="20"/>
              </w:rPr>
            </w:pPr>
            <w:r w:rsidRPr="00CD651A">
              <w:rPr>
                <w:sz w:val="20"/>
                <w:szCs w:val="20"/>
              </w:rPr>
              <w:sym w:font="Wingdings" w:char="F0A8"/>
            </w:r>
            <w:r w:rsidRPr="00CD651A">
              <w:rPr>
                <w:sz w:val="20"/>
                <w:szCs w:val="20"/>
              </w:rPr>
              <w:t>Yes/</w:t>
            </w:r>
            <w:r w:rsidRPr="00CD651A">
              <w:rPr>
                <w:sz w:val="20"/>
                <w:szCs w:val="20"/>
              </w:rPr>
              <w:sym w:font="Wingdings" w:char="F0A8"/>
            </w:r>
            <w:r w:rsidRPr="00CD651A">
              <w:rPr>
                <w:sz w:val="20"/>
                <w:szCs w:val="20"/>
              </w:rPr>
              <w:t>No (</w:t>
            </w:r>
            <w:r w:rsidRPr="00CD651A">
              <w:rPr>
                <w:color w:val="059033" w:themeColor="accent1"/>
                <w:sz w:val="20"/>
                <w:szCs w:val="20"/>
              </w:rPr>
              <w:t>if “Yes” selected, answer the conditional fields</w:t>
            </w:r>
            <w:r w:rsidRPr="00CD651A">
              <w:rPr>
                <w:sz w:val="20"/>
                <w:szCs w:val="20"/>
              </w:rPr>
              <w:t>)</w:t>
            </w:r>
          </w:p>
          <w:p w14:paraId="2FB13DEF" w14:textId="77777777" w:rsidR="00BB3BAF" w:rsidRPr="00CD651A" w:rsidRDefault="00BB3BAF" w:rsidP="00BB3BAF">
            <w:pPr>
              <w:pStyle w:val="ListParagraph"/>
              <w:numPr>
                <w:ilvl w:val="0"/>
                <w:numId w:val="12"/>
              </w:numPr>
            </w:pPr>
            <w:r w:rsidRPr="00CD651A">
              <w:t>Date Needed By*</w:t>
            </w:r>
          </w:p>
          <w:p w14:paraId="7E7E8A16" w14:textId="7810E824" w:rsidR="00BB3BAF" w:rsidRPr="00CD651A" w:rsidRDefault="00BB3BAF" w:rsidP="00BB3BAF">
            <w:pPr>
              <w:pStyle w:val="ListParagraph"/>
              <w:numPr>
                <w:ilvl w:val="0"/>
                <w:numId w:val="12"/>
              </w:numPr>
            </w:pPr>
            <w:r w:rsidRPr="00CD651A">
              <w:t>Justification for priority processing*</w:t>
            </w:r>
          </w:p>
        </w:tc>
      </w:tr>
      <w:tr w:rsidR="00B13BE6" w:rsidRPr="00CD651A" w14:paraId="2B6BDE44" w14:textId="77777777" w:rsidTr="00A1752E">
        <w:tc>
          <w:tcPr>
            <w:tcW w:w="2520" w:type="dxa"/>
          </w:tcPr>
          <w:p w14:paraId="4319280A" w14:textId="6DEED902" w:rsidR="00B13BE6" w:rsidRPr="00CD651A" w:rsidRDefault="00B13BE6" w:rsidP="009B618F">
            <w:pPr>
              <w:rPr>
                <w:sz w:val="20"/>
                <w:szCs w:val="20"/>
              </w:rPr>
            </w:pPr>
            <w:r w:rsidRPr="00B13BE6">
              <w:rPr>
                <w:sz w:val="20"/>
                <w:szCs w:val="20"/>
              </w:rPr>
              <w:t>Is contract confidential in nature?</w:t>
            </w:r>
            <w:r>
              <w:rPr>
                <w:sz w:val="20"/>
                <w:szCs w:val="20"/>
              </w:rPr>
              <w:t>*</w:t>
            </w:r>
          </w:p>
        </w:tc>
        <w:tc>
          <w:tcPr>
            <w:tcW w:w="8280" w:type="dxa"/>
          </w:tcPr>
          <w:p w14:paraId="3721EC1D" w14:textId="573B01A5" w:rsidR="00B13BE6" w:rsidRPr="00CD651A" w:rsidRDefault="00B13BE6" w:rsidP="00B13BE6">
            <w:pPr>
              <w:rPr>
                <w:sz w:val="20"/>
                <w:szCs w:val="20"/>
              </w:rPr>
            </w:pPr>
            <w:r w:rsidRPr="00CD651A">
              <w:rPr>
                <w:sz w:val="20"/>
                <w:szCs w:val="20"/>
              </w:rPr>
              <w:sym w:font="Wingdings" w:char="F0A8"/>
            </w:r>
            <w:r w:rsidRPr="00CD651A">
              <w:rPr>
                <w:sz w:val="20"/>
                <w:szCs w:val="20"/>
              </w:rPr>
              <w:t>Yes/</w:t>
            </w:r>
            <w:r w:rsidRPr="00CD651A">
              <w:rPr>
                <w:sz w:val="20"/>
                <w:szCs w:val="20"/>
              </w:rPr>
              <w:sym w:font="Wingdings" w:char="F0A8"/>
            </w:r>
            <w:r w:rsidRPr="00CD651A">
              <w:rPr>
                <w:sz w:val="20"/>
                <w:szCs w:val="20"/>
              </w:rPr>
              <w:t>No</w:t>
            </w:r>
          </w:p>
        </w:tc>
      </w:tr>
    </w:tbl>
    <w:p w14:paraId="607B36D0" w14:textId="77777777" w:rsidR="00BB3BAF" w:rsidRDefault="00BB3BAF" w:rsidP="00F063DA"/>
    <w:p w14:paraId="0EF39647" w14:textId="77777777" w:rsidR="00F063DA" w:rsidRPr="008B1E29" w:rsidRDefault="00F063DA" w:rsidP="00CD2FB3">
      <w:pPr>
        <w:rPr>
          <w:sz w:val="20"/>
          <w:szCs w:val="20"/>
        </w:rPr>
      </w:pPr>
    </w:p>
    <w:p w14:paraId="50AE2133" w14:textId="02339BBA" w:rsidR="00CD2FB3" w:rsidRPr="008B1E29" w:rsidRDefault="00CD2FB3" w:rsidP="00CD2FB3">
      <w:pPr>
        <w:pStyle w:val="Heading3"/>
      </w:pPr>
      <w:bookmarkStart w:id="2" w:name="_Hlk192765662"/>
      <w:r w:rsidRPr="008B1E29">
        <w:lastRenderedPageBreak/>
        <w:t>Additional Requirements</w:t>
      </w:r>
      <w:r w:rsidR="00E971FA" w:rsidRPr="00E971FA">
        <w:t>/Approvals</w:t>
      </w:r>
    </w:p>
    <w:bookmarkEnd w:id="2"/>
    <w:p w14:paraId="5A97FEFC" w14:textId="77777777" w:rsidR="00F45774" w:rsidRPr="00A035B0" w:rsidRDefault="00F45774" w:rsidP="00F45774">
      <w:pPr>
        <w:rPr>
          <w:i/>
          <w:sz w:val="20"/>
        </w:rPr>
      </w:pPr>
      <w:r w:rsidRPr="00A035B0">
        <w:rPr>
          <w:i/>
          <w:sz w:val="20"/>
        </w:rPr>
        <w:t>Hints for this section:</w:t>
      </w:r>
    </w:p>
    <w:p w14:paraId="141DFE37" w14:textId="77777777" w:rsidR="00F45774" w:rsidRPr="00A035B0" w:rsidRDefault="00F45774" w:rsidP="00F45774">
      <w:pPr>
        <w:rPr>
          <w:sz w:val="20"/>
        </w:rPr>
      </w:pPr>
    </w:p>
    <w:p w14:paraId="5DAE3056" w14:textId="77777777" w:rsidR="00F45774" w:rsidRPr="00A035B0" w:rsidRDefault="00F45774" w:rsidP="00F45774">
      <w:pPr>
        <w:rPr>
          <w:sz w:val="20"/>
        </w:rPr>
      </w:pPr>
      <w:r w:rsidRPr="00A035B0">
        <w:rPr>
          <w:sz w:val="20"/>
        </w:rPr>
        <w:t xml:space="preserve">BOR (Board of Regent) approval is required for the following types of contracts: 1). Any contract that exceeds $5,000,000 in the current fiscal year or 2) Any contract that exceeds $2,000,000 per year for a multi-year contract. See </w:t>
      </w:r>
      <w:hyperlink r:id="rId16" w:history="1">
        <w:r w:rsidRPr="00A035B0">
          <w:rPr>
            <w:rStyle w:val="Hyperlink"/>
            <w:sz w:val="20"/>
          </w:rPr>
          <w:t>Regent Rule 3.9</w:t>
        </w:r>
      </w:hyperlink>
      <w:r w:rsidRPr="00A035B0">
        <w:rPr>
          <w:sz w:val="20"/>
        </w:rPr>
        <w:t xml:space="preserve"> for additional requirements &amp; exemptions.</w:t>
      </w:r>
    </w:p>
    <w:p w14:paraId="7E814175" w14:textId="77777777" w:rsidR="00F45774" w:rsidRPr="00A035B0" w:rsidRDefault="00F45774" w:rsidP="00F45774">
      <w:pPr>
        <w:rPr>
          <w:sz w:val="20"/>
        </w:rPr>
      </w:pPr>
    </w:p>
    <w:p w14:paraId="3FB92D20" w14:textId="77777777" w:rsidR="00F45774" w:rsidRPr="00A035B0" w:rsidRDefault="00F45774" w:rsidP="00F45774">
      <w:pPr>
        <w:rPr>
          <w:sz w:val="20"/>
        </w:rPr>
      </w:pPr>
      <w:r w:rsidRPr="00A035B0">
        <w:rPr>
          <w:sz w:val="20"/>
        </w:rPr>
        <w:t xml:space="preserve">A Fair Market Value (FMV) analysis may be required for contracts with a potential referral source (related to the provision of medical services by physicians and providers &amp; lease of space). See </w:t>
      </w:r>
      <w:hyperlink r:id="rId17" w:tgtFrame="_blank" w:history="1">
        <w:r w:rsidRPr="00A035B0">
          <w:rPr>
            <w:rStyle w:val="Hyperlink"/>
            <w:sz w:val="20"/>
          </w:rPr>
          <w:t>Policy 4.105 Contract Administration Compliance</w:t>
        </w:r>
      </w:hyperlink>
      <w:r w:rsidRPr="00A035B0">
        <w:rPr>
          <w:sz w:val="20"/>
        </w:rPr>
        <w:t>.</w:t>
      </w:r>
    </w:p>
    <w:p w14:paraId="77B1569C" w14:textId="77777777" w:rsidR="00E971FA" w:rsidRDefault="00E971FA" w:rsidP="00CD2FB3"/>
    <w:tbl>
      <w:tblPr>
        <w:tblStyle w:val="TableGrid"/>
        <w:tblW w:w="0" w:type="auto"/>
        <w:tblBorders>
          <w:top w:val="dashSmallGap" w:sz="4" w:space="0" w:color="DCDDDE" w:themeColor="accent3"/>
          <w:left w:val="dashSmallGap" w:sz="4" w:space="0" w:color="DCDDDE" w:themeColor="accent3"/>
          <w:bottom w:val="dashSmallGap" w:sz="4" w:space="0" w:color="DCDDDE" w:themeColor="accent3"/>
          <w:right w:val="dashSmallGap" w:sz="4" w:space="0" w:color="DCDDDE" w:themeColor="accent3"/>
          <w:insideH w:val="dashSmallGap" w:sz="4" w:space="0" w:color="DCDDDE" w:themeColor="accent3"/>
          <w:insideV w:val="dashSmallGap" w:sz="4" w:space="0" w:color="DCDDDE" w:themeColor="accent3"/>
        </w:tblBorders>
        <w:tblLook w:val="04A0" w:firstRow="1" w:lastRow="0" w:firstColumn="1" w:lastColumn="0" w:noHBand="0" w:noVBand="1"/>
      </w:tblPr>
      <w:tblGrid>
        <w:gridCol w:w="2520"/>
        <w:gridCol w:w="8270"/>
      </w:tblGrid>
      <w:tr w:rsidR="005815D6" w:rsidRPr="00CD651A" w14:paraId="3867AC14" w14:textId="77777777" w:rsidTr="00A1752E">
        <w:tc>
          <w:tcPr>
            <w:tcW w:w="2520" w:type="dxa"/>
          </w:tcPr>
          <w:p w14:paraId="09FD7F55" w14:textId="77777777" w:rsidR="0025456A" w:rsidRPr="00CD651A" w:rsidRDefault="0025456A" w:rsidP="0025456A">
            <w:pPr>
              <w:rPr>
                <w:sz w:val="20"/>
                <w:szCs w:val="20"/>
              </w:rPr>
            </w:pPr>
            <w:r w:rsidRPr="00CD651A">
              <w:rPr>
                <w:sz w:val="20"/>
                <w:szCs w:val="20"/>
              </w:rPr>
              <w:t>BOR Approval Required?*</w:t>
            </w:r>
          </w:p>
          <w:p w14:paraId="0BF973CA" w14:textId="406BFE09" w:rsidR="005815D6" w:rsidRPr="00CD651A" w:rsidRDefault="005815D6" w:rsidP="0025456A">
            <w:pPr>
              <w:rPr>
                <w:sz w:val="20"/>
                <w:szCs w:val="20"/>
              </w:rPr>
            </w:pPr>
          </w:p>
        </w:tc>
        <w:tc>
          <w:tcPr>
            <w:tcW w:w="8280" w:type="dxa"/>
          </w:tcPr>
          <w:p w14:paraId="62A5FE79" w14:textId="77777777" w:rsidR="0025456A" w:rsidRPr="00CD651A" w:rsidRDefault="0025456A" w:rsidP="0025456A">
            <w:pPr>
              <w:rPr>
                <w:sz w:val="20"/>
                <w:szCs w:val="20"/>
              </w:rPr>
            </w:pPr>
            <w:r w:rsidRPr="00CD651A">
              <w:rPr>
                <w:sz w:val="20"/>
                <w:szCs w:val="20"/>
              </w:rPr>
              <w:sym w:font="Wingdings" w:char="F0A8"/>
            </w:r>
            <w:r w:rsidRPr="00CD651A">
              <w:rPr>
                <w:sz w:val="20"/>
                <w:szCs w:val="20"/>
              </w:rPr>
              <w:t>Yes/</w:t>
            </w:r>
            <w:r w:rsidRPr="00CD651A">
              <w:rPr>
                <w:sz w:val="20"/>
                <w:szCs w:val="20"/>
              </w:rPr>
              <w:sym w:font="Wingdings" w:char="F0A8"/>
            </w:r>
            <w:r w:rsidRPr="00CD651A">
              <w:rPr>
                <w:sz w:val="20"/>
                <w:szCs w:val="20"/>
              </w:rPr>
              <w:t>No (</w:t>
            </w:r>
            <w:r w:rsidRPr="00CD651A">
              <w:rPr>
                <w:color w:val="059033" w:themeColor="accent1"/>
                <w:sz w:val="20"/>
                <w:szCs w:val="20"/>
              </w:rPr>
              <w:t>if “Yes” selected, answer the conditional fields</w:t>
            </w:r>
            <w:r w:rsidRPr="00CD651A">
              <w:rPr>
                <w:sz w:val="20"/>
                <w:szCs w:val="20"/>
              </w:rPr>
              <w:t>)</w:t>
            </w:r>
          </w:p>
          <w:p w14:paraId="32627E8E" w14:textId="77777777" w:rsidR="005815D6" w:rsidRPr="00CD651A" w:rsidRDefault="0025456A" w:rsidP="0025456A">
            <w:pPr>
              <w:pStyle w:val="ListParagraph"/>
              <w:numPr>
                <w:ilvl w:val="0"/>
                <w:numId w:val="12"/>
              </w:numPr>
            </w:pPr>
            <w:r w:rsidRPr="00CD651A">
              <w:t xml:space="preserve">Is BOR approval included in attachments?* </w:t>
            </w:r>
            <w:r w:rsidRPr="00CD651A">
              <w:sym w:font="Wingdings" w:char="F0A8"/>
            </w:r>
            <w:r w:rsidRPr="00CD651A">
              <w:t>Yes/</w:t>
            </w:r>
            <w:r w:rsidRPr="00CD651A">
              <w:sym w:font="Wingdings" w:char="F0A8"/>
            </w:r>
            <w:r w:rsidRPr="00CD651A">
              <w:t>No</w:t>
            </w:r>
          </w:p>
          <w:p w14:paraId="7BDBC028" w14:textId="78FAA4C8" w:rsidR="0025456A" w:rsidRPr="00CD651A" w:rsidRDefault="0025456A" w:rsidP="0025456A">
            <w:pPr>
              <w:rPr>
                <w:i/>
                <w:sz w:val="20"/>
                <w:szCs w:val="20"/>
              </w:rPr>
            </w:pPr>
            <w:r w:rsidRPr="00CD651A">
              <w:rPr>
                <w:i/>
                <w:sz w:val="20"/>
                <w:szCs w:val="20"/>
              </w:rPr>
              <w:t>Per RR 03.900 </w:t>
            </w:r>
            <w:hyperlink r:id="rId18" w:tgtFrame="_blank" w:tooltip="Delegation of Authority for Contracts and Agreements" w:history="1">
              <w:r w:rsidRPr="00CD651A">
                <w:rPr>
                  <w:rStyle w:val="Hyperlink"/>
                  <w:i/>
                  <w:sz w:val="20"/>
                  <w:szCs w:val="20"/>
                </w:rPr>
                <w:t>Delegation of Authority for Contracts and Agreements</w:t>
              </w:r>
            </w:hyperlink>
            <w:r w:rsidRPr="00CD651A">
              <w:rPr>
                <w:i/>
                <w:sz w:val="20"/>
                <w:szCs w:val="20"/>
              </w:rPr>
              <w:t>, Board approval is required for Any contract that exceeds $5,000,000 in the current fiscal year or any contract that exceeds $2,000,000 per year for a multi-year contract (unless exempt under RR 3.905).</w:t>
            </w:r>
          </w:p>
        </w:tc>
      </w:tr>
      <w:tr w:rsidR="005815D6" w:rsidRPr="00CD651A" w14:paraId="239BE7BD" w14:textId="77777777" w:rsidTr="00A1752E">
        <w:tc>
          <w:tcPr>
            <w:tcW w:w="2520" w:type="dxa"/>
          </w:tcPr>
          <w:p w14:paraId="42C4DF6A" w14:textId="77777777" w:rsidR="00A6634B" w:rsidRPr="00CD651A" w:rsidRDefault="00A6634B" w:rsidP="00A6634B">
            <w:pPr>
              <w:rPr>
                <w:sz w:val="20"/>
                <w:szCs w:val="20"/>
              </w:rPr>
            </w:pPr>
            <w:r w:rsidRPr="00CD651A">
              <w:rPr>
                <w:sz w:val="20"/>
                <w:szCs w:val="20"/>
              </w:rPr>
              <w:t>Is this a foreign vendor?*</w:t>
            </w:r>
          </w:p>
          <w:p w14:paraId="297DA6B7" w14:textId="7063E13D" w:rsidR="005815D6" w:rsidRPr="00CD651A" w:rsidRDefault="005815D6" w:rsidP="0025456A">
            <w:pPr>
              <w:rPr>
                <w:sz w:val="20"/>
                <w:szCs w:val="20"/>
              </w:rPr>
            </w:pPr>
          </w:p>
        </w:tc>
        <w:tc>
          <w:tcPr>
            <w:tcW w:w="8280" w:type="dxa"/>
          </w:tcPr>
          <w:p w14:paraId="05FAE2B7" w14:textId="77777777" w:rsidR="00A6634B" w:rsidRPr="00CD651A" w:rsidRDefault="00A6634B" w:rsidP="00A6634B">
            <w:pPr>
              <w:rPr>
                <w:sz w:val="20"/>
                <w:szCs w:val="20"/>
              </w:rPr>
            </w:pPr>
            <w:r w:rsidRPr="00CD651A">
              <w:rPr>
                <w:sz w:val="20"/>
                <w:szCs w:val="20"/>
              </w:rPr>
              <w:sym w:font="Wingdings" w:char="F0A8"/>
            </w:r>
            <w:r w:rsidRPr="00CD651A">
              <w:rPr>
                <w:sz w:val="20"/>
                <w:szCs w:val="20"/>
              </w:rPr>
              <w:t>Yes/</w:t>
            </w:r>
            <w:r w:rsidRPr="00CD651A">
              <w:rPr>
                <w:sz w:val="20"/>
                <w:szCs w:val="20"/>
              </w:rPr>
              <w:sym w:font="Wingdings" w:char="F0A8"/>
            </w:r>
            <w:r w:rsidRPr="00CD651A">
              <w:rPr>
                <w:sz w:val="20"/>
                <w:szCs w:val="20"/>
              </w:rPr>
              <w:t>No</w:t>
            </w:r>
          </w:p>
          <w:p w14:paraId="54718F86" w14:textId="4FA201EA" w:rsidR="005815D6" w:rsidRPr="00CD651A" w:rsidRDefault="00A6634B" w:rsidP="00A6634B">
            <w:pPr>
              <w:rPr>
                <w:i/>
                <w:sz w:val="20"/>
                <w:szCs w:val="20"/>
              </w:rPr>
            </w:pPr>
            <w:r w:rsidRPr="00CD651A">
              <w:rPr>
                <w:i/>
                <w:sz w:val="20"/>
                <w:szCs w:val="20"/>
              </w:rPr>
              <w:t>A foreign government, including an agency of a foreign government; a legal entity created solely under the laws of a foreign state or states; an individual who is not a citizen or national of the United States; and an agent acting on behalf of a foreign source.</w:t>
            </w:r>
          </w:p>
        </w:tc>
      </w:tr>
      <w:tr w:rsidR="00A6634B" w:rsidRPr="00CD651A" w14:paraId="5C929F70" w14:textId="77777777" w:rsidTr="00A1752E">
        <w:tc>
          <w:tcPr>
            <w:tcW w:w="2520" w:type="dxa"/>
          </w:tcPr>
          <w:p w14:paraId="07BE933D" w14:textId="467B4C55" w:rsidR="00A6634B" w:rsidRPr="00CD651A" w:rsidRDefault="00A6634B" w:rsidP="009B618F">
            <w:pPr>
              <w:rPr>
                <w:sz w:val="20"/>
                <w:szCs w:val="20"/>
              </w:rPr>
            </w:pPr>
            <w:r w:rsidRPr="00CD651A">
              <w:rPr>
                <w:sz w:val="20"/>
                <w:szCs w:val="20"/>
              </w:rPr>
              <w:t>Fair Market Value Analysis (FMV) Required?*</w:t>
            </w:r>
          </w:p>
        </w:tc>
        <w:tc>
          <w:tcPr>
            <w:tcW w:w="8280" w:type="dxa"/>
          </w:tcPr>
          <w:p w14:paraId="35234588" w14:textId="77777777" w:rsidR="00A6634B" w:rsidRPr="00CD651A" w:rsidRDefault="00A6634B" w:rsidP="009B618F">
            <w:pPr>
              <w:rPr>
                <w:sz w:val="20"/>
                <w:szCs w:val="20"/>
              </w:rPr>
            </w:pPr>
            <w:r w:rsidRPr="00CD651A">
              <w:rPr>
                <w:sz w:val="20"/>
                <w:szCs w:val="20"/>
              </w:rPr>
              <w:sym w:font="Wingdings" w:char="F0A8"/>
            </w:r>
            <w:r w:rsidRPr="00CD651A">
              <w:rPr>
                <w:sz w:val="20"/>
                <w:szCs w:val="20"/>
              </w:rPr>
              <w:t>Yes/</w:t>
            </w:r>
            <w:r w:rsidRPr="00CD651A">
              <w:rPr>
                <w:sz w:val="20"/>
                <w:szCs w:val="20"/>
              </w:rPr>
              <w:sym w:font="Wingdings" w:char="F0A8"/>
            </w:r>
            <w:r w:rsidRPr="00532C41">
              <w:rPr>
                <w:sz w:val="20"/>
                <w:szCs w:val="20"/>
                <w:shd w:val="clear" w:color="auto" w:fill="FFFFCC"/>
              </w:rPr>
              <w:t>No</w:t>
            </w:r>
            <w:r w:rsidRPr="00CD651A">
              <w:rPr>
                <w:sz w:val="20"/>
                <w:szCs w:val="20"/>
              </w:rPr>
              <w:t xml:space="preserve"> (</w:t>
            </w:r>
            <w:r w:rsidRPr="00CD651A">
              <w:rPr>
                <w:color w:val="059033" w:themeColor="accent1"/>
                <w:sz w:val="20"/>
                <w:szCs w:val="20"/>
              </w:rPr>
              <w:t>if “Yes” selected, answer the conditional fields</w:t>
            </w:r>
            <w:r w:rsidRPr="00CD651A">
              <w:rPr>
                <w:sz w:val="20"/>
                <w:szCs w:val="20"/>
              </w:rPr>
              <w:t>)</w:t>
            </w:r>
          </w:p>
          <w:p w14:paraId="252F38FE" w14:textId="77777777" w:rsidR="00A6634B" w:rsidRPr="00CD651A" w:rsidRDefault="00A6634B" w:rsidP="009B618F">
            <w:pPr>
              <w:pStyle w:val="ListParagraph"/>
              <w:numPr>
                <w:ilvl w:val="0"/>
                <w:numId w:val="12"/>
              </w:numPr>
            </w:pPr>
            <w:r w:rsidRPr="00CD651A">
              <w:t xml:space="preserve">FMV Attached* </w:t>
            </w:r>
            <w:r w:rsidRPr="00CD651A">
              <w:sym w:font="Wingdings" w:char="F0A8"/>
            </w:r>
            <w:r w:rsidRPr="00CD651A">
              <w:t>Yes/</w:t>
            </w:r>
            <w:r w:rsidRPr="00CD651A">
              <w:sym w:font="Wingdings" w:char="F0A8"/>
            </w:r>
            <w:r w:rsidRPr="00CD651A">
              <w:t>No</w:t>
            </w:r>
          </w:p>
          <w:p w14:paraId="1FAA1FCC" w14:textId="595971A6" w:rsidR="00A6634B" w:rsidRPr="00CD651A" w:rsidRDefault="009D5FAC" w:rsidP="009B618F">
            <w:pPr>
              <w:rPr>
                <w:sz w:val="20"/>
                <w:szCs w:val="20"/>
              </w:rPr>
            </w:pPr>
            <w:r w:rsidRPr="00F45774">
              <w:rPr>
                <w:i/>
                <w:sz w:val="20"/>
                <w:szCs w:val="20"/>
              </w:rPr>
              <w:t xml:space="preserve">A Fair Market Value (FMV) analysis may be required for contracts with a potential referral source (related to the provision of medical services by physicians and providers &amp; </w:t>
            </w:r>
            <w:r w:rsidR="00F45774" w:rsidRPr="00F45774">
              <w:rPr>
                <w:i/>
                <w:sz w:val="20"/>
                <w:szCs w:val="20"/>
              </w:rPr>
              <w:t xml:space="preserve">contracts for </w:t>
            </w:r>
            <w:r w:rsidRPr="00F45774">
              <w:rPr>
                <w:i/>
                <w:sz w:val="20"/>
                <w:szCs w:val="20"/>
              </w:rPr>
              <w:t>lease of space).</w:t>
            </w:r>
          </w:p>
        </w:tc>
      </w:tr>
      <w:tr w:rsidR="005815D6" w:rsidRPr="00CD651A" w14:paraId="7EC58C06" w14:textId="77777777" w:rsidTr="00A1752E">
        <w:tc>
          <w:tcPr>
            <w:tcW w:w="2520" w:type="dxa"/>
          </w:tcPr>
          <w:p w14:paraId="2F161241" w14:textId="1B8D3D88" w:rsidR="005815D6" w:rsidRPr="00CD651A" w:rsidRDefault="00A6634B" w:rsidP="00A6634B">
            <w:pPr>
              <w:rPr>
                <w:sz w:val="20"/>
                <w:szCs w:val="20"/>
              </w:rPr>
            </w:pPr>
            <w:r w:rsidRPr="00CD651A">
              <w:rPr>
                <w:sz w:val="20"/>
                <w:szCs w:val="20"/>
              </w:rPr>
              <w:t>Were any additional approvals obtained?*</w:t>
            </w:r>
          </w:p>
        </w:tc>
        <w:tc>
          <w:tcPr>
            <w:tcW w:w="8280" w:type="dxa"/>
          </w:tcPr>
          <w:p w14:paraId="6822DD97" w14:textId="77777777" w:rsidR="00A6634B" w:rsidRPr="00CD651A" w:rsidRDefault="00A6634B" w:rsidP="00A6634B">
            <w:pPr>
              <w:rPr>
                <w:sz w:val="20"/>
                <w:szCs w:val="20"/>
              </w:rPr>
            </w:pPr>
            <w:r w:rsidRPr="00CD651A">
              <w:rPr>
                <w:sz w:val="20"/>
                <w:szCs w:val="20"/>
              </w:rPr>
              <w:sym w:font="Wingdings" w:char="F0A8"/>
            </w:r>
            <w:r w:rsidRPr="00CD651A">
              <w:rPr>
                <w:sz w:val="20"/>
                <w:szCs w:val="20"/>
              </w:rPr>
              <w:t>Yes/</w:t>
            </w:r>
            <w:r w:rsidRPr="00CD651A">
              <w:rPr>
                <w:sz w:val="20"/>
                <w:szCs w:val="20"/>
              </w:rPr>
              <w:sym w:font="Wingdings" w:char="F0A8"/>
            </w:r>
            <w:r w:rsidRPr="00CD651A">
              <w:rPr>
                <w:sz w:val="20"/>
                <w:szCs w:val="20"/>
              </w:rPr>
              <w:t>No (</w:t>
            </w:r>
            <w:r w:rsidRPr="00CD651A">
              <w:rPr>
                <w:color w:val="059033" w:themeColor="accent1"/>
                <w:sz w:val="20"/>
                <w:szCs w:val="20"/>
              </w:rPr>
              <w:t>if “Yes” selected, answer the conditional fields</w:t>
            </w:r>
            <w:r w:rsidRPr="00CD651A">
              <w:rPr>
                <w:sz w:val="20"/>
                <w:szCs w:val="20"/>
              </w:rPr>
              <w:t>)</w:t>
            </w:r>
          </w:p>
          <w:p w14:paraId="75F7F04D" w14:textId="77777777" w:rsidR="005815D6" w:rsidRPr="00CD651A" w:rsidRDefault="00A6634B" w:rsidP="00A6634B">
            <w:pPr>
              <w:pStyle w:val="ListParagraph"/>
              <w:numPr>
                <w:ilvl w:val="0"/>
                <w:numId w:val="12"/>
              </w:numPr>
            </w:pPr>
            <w:r w:rsidRPr="00CD651A">
              <w:t>(Mark all that apply) Which additional approvals obtained? [Legal Approval, Compliance approval, Facilities approval, Human Resources approval, Marketing approval, Telecommunications approval, Risk Management, PCARD exception, Other (not listed)</w:t>
            </w:r>
          </w:p>
          <w:p w14:paraId="7CC72439" w14:textId="6874E7BC" w:rsidR="00A6634B" w:rsidRPr="00CD651A" w:rsidRDefault="00A6634B" w:rsidP="00A6634B">
            <w:pPr>
              <w:pStyle w:val="ListParagraph"/>
              <w:numPr>
                <w:ilvl w:val="0"/>
                <w:numId w:val="12"/>
              </w:numPr>
            </w:pPr>
            <w:r w:rsidRPr="00CD651A">
              <w:t xml:space="preserve">Approval(s) added to the attachments section?* </w:t>
            </w:r>
            <w:r w:rsidRPr="00CD651A">
              <w:sym w:font="Wingdings" w:char="F0A8"/>
            </w:r>
            <w:r w:rsidRPr="00CD651A">
              <w:t>Yes/</w:t>
            </w:r>
            <w:r w:rsidRPr="00CD651A">
              <w:sym w:font="Wingdings" w:char="F0A8"/>
            </w:r>
            <w:r w:rsidRPr="00CD651A">
              <w:t>No</w:t>
            </w:r>
          </w:p>
        </w:tc>
      </w:tr>
      <w:tr w:rsidR="005815D6" w:rsidRPr="00CD651A" w14:paraId="4964B4E4" w14:textId="77777777" w:rsidTr="00A1752E">
        <w:tc>
          <w:tcPr>
            <w:tcW w:w="2520" w:type="dxa"/>
          </w:tcPr>
          <w:p w14:paraId="7B99C2FA" w14:textId="0E11047F" w:rsidR="005815D6" w:rsidRPr="00CD651A" w:rsidRDefault="00A6634B" w:rsidP="00A6634B">
            <w:pPr>
              <w:rPr>
                <w:sz w:val="20"/>
                <w:szCs w:val="20"/>
              </w:rPr>
            </w:pPr>
            <w:r w:rsidRPr="00CD651A">
              <w:rPr>
                <w:sz w:val="20"/>
                <w:szCs w:val="20"/>
              </w:rPr>
              <w:t>Please mark each applicable selection below to identify all circumstances relevant to this contract/agreement.</w:t>
            </w:r>
          </w:p>
        </w:tc>
        <w:tc>
          <w:tcPr>
            <w:tcW w:w="8280" w:type="dxa"/>
          </w:tcPr>
          <w:p w14:paraId="41955907" w14:textId="77777777" w:rsidR="005815D6" w:rsidRPr="00CD651A" w:rsidRDefault="00A6634B" w:rsidP="009B618F">
            <w:pPr>
              <w:rPr>
                <w:sz w:val="20"/>
                <w:szCs w:val="20"/>
              </w:rPr>
            </w:pPr>
            <w:r w:rsidRPr="00CD651A">
              <w:rPr>
                <w:sz w:val="20"/>
                <w:szCs w:val="20"/>
              </w:rPr>
              <w:t>[Use of University logo/seal, Financial Interest/Conflict of Interest disclosure, changes to insurance (limits, coverage), Intellectual Property/Export Control]</w:t>
            </w:r>
          </w:p>
          <w:p w14:paraId="54D9FA50" w14:textId="43E348E7" w:rsidR="00A6634B" w:rsidRPr="00CD651A" w:rsidRDefault="00A6634B" w:rsidP="009B618F">
            <w:pPr>
              <w:rPr>
                <w:i/>
                <w:sz w:val="20"/>
                <w:szCs w:val="20"/>
              </w:rPr>
            </w:pPr>
            <w:r w:rsidRPr="00CD651A">
              <w:rPr>
                <w:i/>
                <w:sz w:val="20"/>
                <w:szCs w:val="20"/>
              </w:rPr>
              <w:t>This information will assist OCA in determining reviewers/approvers for the contract/agreement.</w:t>
            </w:r>
          </w:p>
        </w:tc>
      </w:tr>
    </w:tbl>
    <w:p w14:paraId="7960A727" w14:textId="77777777" w:rsidR="005815D6" w:rsidRDefault="005815D6" w:rsidP="008B6B30"/>
    <w:sectPr w:rsidR="005815D6" w:rsidSect="005D1D4A">
      <w:headerReference w:type="default" r:id="rId19"/>
      <w:footerReference w:type="default" r:id="rId20"/>
      <w:pgSz w:w="12240" w:h="15840" w:code="1"/>
      <w:pgMar w:top="720" w:right="720" w:bottom="1152" w:left="720" w:header="432"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F4E873" w16cex:dateUtc="2022-08-08T14:52:39.839Z"/>
  <w16cex:commentExtensible w16cex:durableId="33048DFC" w16cex:dateUtc="2022-08-08T16:29:57.495Z"/>
  <w16cex:commentExtensible w16cex:durableId="77260A8E" w16cex:dateUtc="2022-08-08T16:30:31.417Z"/>
  <w16cex:commentExtensible w16cex:durableId="30E4799C" w16cex:dateUtc="2022-08-08T16:32:24.109Z"/>
  <w16cex:commentExtensible w16cex:durableId="72394CAD" w16cex:dateUtc="2022-08-08T17:26:55.399Z"/>
  <w16cex:commentExtensible w16cex:durableId="7E04DF7B" w16cex:dateUtc="2022-08-08T17:48:31.782Z"/>
  <w16cex:commentExtensible w16cex:durableId="2175646E" w16cex:dateUtc="2022-08-08T18:03:50.14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1E042" w14:textId="77777777" w:rsidR="006619F5" w:rsidRDefault="006619F5" w:rsidP="00CE6326">
      <w:r>
        <w:separator/>
      </w:r>
    </w:p>
  </w:endnote>
  <w:endnote w:type="continuationSeparator" w:id="0">
    <w:p w14:paraId="3F25CDB5" w14:textId="77777777" w:rsidR="006619F5" w:rsidRDefault="006619F5" w:rsidP="00CE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altName w:val="Euphemia"/>
    <w:charset w:val="00"/>
    <w:family w:val="swiss"/>
    <w:pitch w:val="variable"/>
    <w:sig w:usb0="8000006F" w:usb1="0000004A" w:usb2="00002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AF1C" w14:textId="32E6508C" w:rsidR="00371AC4" w:rsidRPr="006910FF" w:rsidRDefault="00371AC4" w:rsidP="006E585F">
    <w:pPr>
      <w:rPr>
        <w:sz w:val="16"/>
      </w:rPr>
    </w:pPr>
    <w:r w:rsidRPr="006910FF">
      <w:rPr>
        <w:sz w:val="16"/>
      </w:rPr>
      <w:t>Last updated:</w:t>
    </w:r>
    <w:r w:rsidR="00947C46">
      <w:rPr>
        <w:sz w:val="16"/>
      </w:rPr>
      <w:t xml:space="preserve"> </w:t>
    </w:r>
    <w:r w:rsidR="00947C46">
      <w:rPr>
        <w:sz w:val="16"/>
      </w:rPr>
      <w:fldChar w:fldCharType="begin"/>
    </w:r>
    <w:r w:rsidR="00947C46">
      <w:rPr>
        <w:sz w:val="16"/>
      </w:rPr>
      <w:instrText xml:space="preserve"> SAVEDATE  \@ "M/d/yyyy"  \* MERGEFORMAT </w:instrText>
    </w:r>
    <w:r w:rsidR="00947C46">
      <w:rPr>
        <w:sz w:val="16"/>
      </w:rPr>
      <w:fldChar w:fldCharType="separate"/>
    </w:r>
    <w:r w:rsidR="000F6145">
      <w:rPr>
        <w:noProof/>
        <w:sz w:val="16"/>
      </w:rPr>
      <w:t>3/14/2025</w:t>
    </w:r>
    <w:r w:rsidR="00947C46">
      <w:rPr>
        <w:sz w:val="16"/>
      </w:rPr>
      <w:fldChar w:fldCharType="end"/>
    </w:r>
    <w:r w:rsidRPr="006910FF">
      <w:rPr>
        <w:sz w:val="16"/>
      </w:rPr>
      <w:t xml:space="preserve">, </w:t>
    </w:r>
    <w:r w:rsidRPr="006910FF">
      <w:rPr>
        <w:sz w:val="16"/>
      </w:rPr>
      <w:fldChar w:fldCharType="begin"/>
    </w:r>
    <w:r w:rsidRPr="006910FF">
      <w:rPr>
        <w:sz w:val="16"/>
      </w:rPr>
      <w:instrText xml:space="preserve"> FILENAME \* MERGEFORMAT </w:instrText>
    </w:r>
    <w:r w:rsidRPr="006910FF">
      <w:rPr>
        <w:sz w:val="16"/>
      </w:rPr>
      <w:fldChar w:fldCharType="separate"/>
    </w:r>
    <w:r w:rsidR="002102D5">
      <w:rPr>
        <w:noProof/>
        <w:sz w:val="16"/>
      </w:rPr>
      <w:t>jaggaer_new_contract_request_epro_tcm_merged_mar2025_customer_training_handout.docx</w:t>
    </w:r>
    <w:r w:rsidRPr="006910FF">
      <w:rPr>
        <w:sz w:val="16"/>
      </w:rPr>
      <w:fldChar w:fldCharType="end"/>
    </w:r>
    <w:r w:rsidR="002B4A3F">
      <w:rPr>
        <w:sz w:val="16"/>
      </w:rPr>
      <w:t xml:space="preserve"> | EXHIBIT A</w:t>
    </w:r>
    <w:r w:rsidRPr="006910FF">
      <w:rPr>
        <w:sz w:val="16"/>
      </w:rPr>
      <w:t xml:space="preserve"> | Page </w:t>
    </w:r>
    <w:r w:rsidRPr="006910FF">
      <w:rPr>
        <w:b/>
        <w:bCs/>
        <w:sz w:val="16"/>
      </w:rPr>
      <w:fldChar w:fldCharType="begin"/>
    </w:r>
    <w:r w:rsidRPr="006910FF">
      <w:rPr>
        <w:b/>
        <w:bCs/>
        <w:sz w:val="16"/>
      </w:rPr>
      <w:instrText xml:space="preserve"> PAGE  \* Arabic  \* MERGEFORMAT </w:instrText>
    </w:r>
    <w:r w:rsidRPr="006910FF">
      <w:rPr>
        <w:b/>
        <w:bCs/>
        <w:sz w:val="16"/>
      </w:rPr>
      <w:fldChar w:fldCharType="separate"/>
    </w:r>
    <w:r w:rsidRPr="006910FF">
      <w:rPr>
        <w:b/>
        <w:bCs/>
        <w:sz w:val="16"/>
      </w:rPr>
      <w:t>5</w:t>
    </w:r>
    <w:r w:rsidRPr="006910FF">
      <w:rPr>
        <w:b/>
        <w:bCs/>
        <w:sz w:val="16"/>
      </w:rPr>
      <w:fldChar w:fldCharType="end"/>
    </w:r>
    <w:r w:rsidRPr="006910FF">
      <w:rPr>
        <w:sz w:val="16"/>
      </w:rPr>
      <w:t xml:space="preserve"> of </w:t>
    </w:r>
    <w:r w:rsidRPr="006910FF">
      <w:rPr>
        <w:b/>
        <w:bCs/>
        <w:sz w:val="16"/>
      </w:rPr>
      <w:fldChar w:fldCharType="begin"/>
    </w:r>
    <w:r w:rsidRPr="006910FF">
      <w:rPr>
        <w:b/>
        <w:bCs/>
        <w:sz w:val="16"/>
      </w:rPr>
      <w:instrText xml:space="preserve"> NUMPAGES  \* Arabic  \* MERGEFORMAT </w:instrText>
    </w:r>
    <w:r w:rsidRPr="006910FF">
      <w:rPr>
        <w:b/>
        <w:bCs/>
        <w:sz w:val="16"/>
      </w:rPr>
      <w:fldChar w:fldCharType="separate"/>
    </w:r>
    <w:r w:rsidRPr="006910FF">
      <w:rPr>
        <w:b/>
        <w:bCs/>
        <w:sz w:val="16"/>
      </w:rPr>
      <w:t>8</w:t>
    </w:r>
    <w:r w:rsidRPr="006910FF">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224C" w14:textId="77777777" w:rsidR="006619F5" w:rsidRDefault="006619F5" w:rsidP="00CE6326">
      <w:r>
        <w:separator/>
      </w:r>
    </w:p>
  </w:footnote>
  <w:footnote w:type="continuationSeparator" w:id="0">
    <w:p w14:paraId="5AE0D6BF" w14:textId="77777777" w:rsidR="006619F5" w:rsidRDefault="006619F5" w:rsidP="00CE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DDA46" w14:textId="77777777" w:rsidR="008F7B30" w:rsidRPr="001450C7" w:rsidRDefault="008F7B30" w:rsidP="001450C7">
    <w:pPr>
      <w:pStyle w:val="Header"/>
      <w:jc w:val="center"/>
      <w:rPr>
        <w:color w:val="B3B3B3" w:themeColor="background2" w:themeShade="BF"/>
      </w:rPr>
    </w:pPr>
    <w:r w:rsidRPr="001450C7">
      <w:rPr>
        <w:color w:val="B3B3B3" w:themeColor="background2" w:themeShade="BF"/>
      </w:rPr>
      <w:t xml:space="preserve">For </w:t>
    </w:r>
    <w:r>
      <w:rPr>
        <w:color w:val="B3B3B3" w:themeColor="background2" w:themeShade="BF"/>
      </w:rPr>
      <w:t xml:space="preserve">UNTS/UNT/UNTD </w:t>
    </w:r>
    <w:r w:rsidRPr="001450C7">
      <w:rPr>
        <w:color w:val="B3B3B3" w:themeColor="background2" w:themeShade="BF"/>
      </w:rPr>
      <w:t>Contract Liaisons</w:t>
    </w:r>
  </w:p>
</w:hdr>
</file>

<file path=word/intelligence2.xml><?xml version="1.0" encoding="utf-8"?>
<int2:intelligence xmlns:int2="http://schemas.microsoft.com/office/intelligence/2020/intelligence">
  <int2:observations>
    <int2:bookmark int2:bookmarkName="_Int_98c8azLh" int2:invalidationBookmarkName="" int2:hashCode="OVqVhl3dbFM+he" int2:id="YhUg6OaL"/>
    <int2:bookmark int2:bookmarkName="_Int_CtTH3FTs" int2:invalidationBookmarkName="" int2:hashCode="NM+jAtNpyFL4e+" int2:id="GVTWB8r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6.7pt;height:105.3pt;visibility:visible;mso-wrap-style:square" o:bullet="t">
        <v:imagedata r:id="rId1" o:title="" croptop="12859f" cropbottom="13019f" cropleft="7322f" cropright="7467f" chromakey="white"/>
      </v:shape>
    </w:pict>
  </w:numPicBullet>
  <w:numPicBullet w:numPicBulletId="1">
    <w:pict>
      <v:shape id="_x0000_i1042" type="#_x0000_t75" style="width:199.9pt;height:199.35pt" o:bullet="t">
        <v:imagedata r:id="rId2" o:title="Questions in quote Picture1"/>
      </v:shape>
    </w:pict>
  </w:numPicBullet>
  <w:numPicBullet w:numPicBulletId="2">
    <w:pict>
      <v:shape id="_x0000_i1043" type="#_x0000_t75" style="width:19.35pt;height:14.5pt" o:bullet="t">
        <v:imagedata r:id="rId3" o:title="RISE Articulate bullet point - landing page"/>
      </v:shape>
    </w:pict>
  </w:numPicBullet>
  <w:numPicBullet w:numPicBulletId="3">
    <w:pict>
      <v:shape id="_x0000_i1044" type="#_x0000_t75" alt="Loading" style="width:12.35pt;height:6.45pt;visibility:visible;mso-wrap-style:square" o:bullet="t">
        <v:imagedata r:id="rId4" o:title="Loading" croptop="-1" cropbottom="-57672f" cropleft="-15265f" cropright="-13949f"/>
      </v:shape>
    </w:pict>
  </w:numPicBullet>
  <w:abstractNum w:abstractNumId="0" w15:restartNumberingAfterBreak="0">
    <w:nsid w:val="015413DB"/>
    <w:multiLevelType w:val="hybridMultilevel"/>
    <w:tmpl w:val="D00E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74CF"/>
    <w:multiLevelType w:val="hybridMultilevel"/>
    <w:tmpl w:val="F95A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123F0"/>
    <w:multiLevelType w:val="hybridMultilevel"/>
    <w:tmpl w:val="CEE848D6"/>
    <w:lvl w:ilvl="0" w:tplc="A5E02BAA">
      <w:start w:val="1"/>
      <w:numFmt w:val="bullet"/>
      <w:lvlText w:val="–"/>
      <w:lvlJc w:val="left"/>
      <w:pPr>
        <w:tabs>
          <w:tab w:val="num" w:pos="720"/>
        </w:tabs>
        <w:ind w:left="720" w:hanging="360"/>
      </w:pPr>
      <w:rPr>
        <w:rFonts w:ascii="Euphemia" w:hAnsi="Euphemia" w:hint="default"/>
      </w:rPr>
    </w:lvl>
    <w:lvl w:ilvl="1" w:tplc="A8147944">
      <w:start w:val="1"/>
      <w:numFmt w:val="bullet"/>
      <w:lvlText w:val="–"/>
      <w:lvlJc w:val="left"/>
      <w:pPr>
        <w:tabs>
          <w:tab w:val="num" w:pos="1440"/>
        </w:tabs>
        <w:ind w:left="1440" w:hanging="360"/>
      </w:pPr>
      <w:rPr>
        <w:rFonts w:ascii="Euphemia" w:hAnsi="Euphemia" w:hint="default"/>
      </w:rPr>
    </w:lvl>
    <w:lvl w:ilvl="2" w:tplc="BD86507E" w:tentative="1">
      <w:start w:val="1"/>
      <w:numFmt w:val="bullet"/>
      <w:lvlText w:val="–"/>
      <w:lvlJc w:val="left"/>
      <w:pPr>
        <w:tabs>
          <w:tab w:val="num" w:pos="2160"/>
        </w:tabs>
        <w:ind w:left="2160" w:hanging="360"/>
      </w:pPr>
      <w:rPr>
        <w:rFonts w:ascii="Euphemia" w:hAnsi="Euphemia" w:hint="default"/>
      </w:rPr>
    </w:lvl>
    <w:lvl w:ilvl="3" w:tplc="46C8B252" w:tentative="1">
      <w:start w:val="1"/>
      <w:numFmt w:val="bullet"/>
      <w:lvlText w:val="–"/>
      <w:lvlJc w:val="left"/>
      <w:pPr>
        <w:tabs>
          <w:tab w:val="num" w:pos="2880"/>
        </w:tabs>
        <w:ind w:left="2880" w:hanging="360"/>
      </w:pPr>
      <w:rPr>
        <w:rFonts w:ascii="Euphemia" w:hAnsi="Euphemia" w:hint="default"/>
      </w:rPr>
    </w:lvl>
    <w:lvl w:ilvl="4" w:tplc="9A4CCBEC" w:tentative="1">
      <w:start w:val="1"/>
      <w:numFmt w:val="bullet"/>
      <w:lvlText w:val="–"/>
      <w:lvlJc w:val="left"/>
      <w:pPr>
        <w:tabs>
          <w:tab w:val="num" w:pos="3600"/>
        </w:tabs>
        <w:ind w:left="3600" w:hanging="360"/>
      </w:pPr>
      <w:rPr>
        <w:rFonts w:ascii="Euphemia" w:hAnsi="Euphemia" w:hint="default"/>
      </w:rPr>
    </w:lvl>
    <w:lvl w:ilvl="5" w:tplc="D32829F0" w:tentative="1">
      <w:start w:val="1"/>
      <w:numFmt w:val="bullet"/>
      <w:lvlText w:val="–"/>
      <w:lvlJc w:val="left"/>
      <w:pPr>
        <w:tabs>
          <w:tab w:val="num" w:pos="4320"/>
        </w:tabs>
        <w:ind w:left="4320" w:hanging="360"/>
      </w:pPr>
      <w:rPr>
        <w:rFonts w:ascii="Euphemia" w:hAnsi="Euphemia" w:hint="default"/>
      </w:rPr>
    </w:lvl>
    <w:lvl w:ilvl="6" w:tplc="25B86232" w:tentative="1">
      <w:start w:val="1"/>
      <w:numFmt w:val="bullet"/>
      <w:lvlText w:val="–"/>
      <w:lvlJc w:val="left"/>
      <w:pPr>
        <w:tabs>
          <w:tab w:val="num" w:pos="5040"/>
        </w:tabs>
        <w:ind w:left="5040" w:hanging="360"/>
      </w:pPr>
      <w:rPr>
        <w:rFonts w:ascii="Euphemia" w:hAnsi="Euphemia" w:hint="default"/>
      </w:rPr>
    </w:lvl>
    <w:lvl w:ilvl="7" w:tplc="8A4270A8" w:tentative="1">
      <w:start w:val="1"/>
      <w:numFmt w:val="bullet"/>
      <w:lvlText w:val="–"/>
      <w:lvlJc w:val="left"/>
      <w:pPr>
        <w:tabs>
          <w:tab w:val="num" w:pos="5760"/>
        </w:tabs>
        <w:ind w:left="5760" w:hanging="360"/>
      </w:pPr>
      <w:rPr>
        <w:rFonts w:ascii="Euphemia" w:hAnsi="Euphemia" w:hint="default"/>
      </w:rPr>
    </w:lvl>
    <w:lvl w:ilvl="8" w:tplc="572EE66A" w:tentative="1">
      <w:start w:val="1"/>
      <w:numFmt w:val="bullet"/>
      <w:lvlText w:val="–"/>
      <w:lvlJc w:val="left"/>
      <w:pPr>
        <w:tabs>
          <w:tab w:val="num" w:pos="6480"/>
        </w:tabs>
        <w:ind w:left="6480" w:hanging="360"/>
      </w:pPr>
      <w:rPr>
        <w:rFonts w:ascii="Euphemia" w:hAnsi="Euphemia" w:hint="default"/>
      </w:rPr>
    </w:lvl>
  </w:abstractNum>
  <w:abstractNum w:abstractNumId="3" w15:restartNumberingAfterBreak="0">
    <w:nsid w:val="070861F3"/>
    <w:multiLevelType w:val="hybridMultilevel"/>
    <w:tmpl w:val="C07C00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5912E2"/>
    <w:multiLevelType w:val="hybridMultilevel"/>
    <w:tmpl w:val="23A4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E626E"/>
    <w:multiLevelType w:val="hybridMultilevel"/>
    <w:tmpl w:val="38A6AD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A70C2"/>
    <w:multiLevelType w:val="hybridMultilevel"/>
    <w:tmpl w:val="D29083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744F4"/>
    <w:multiLevelType w:val="hybridMultilevel"/>
    <w:tmpl w:val="196C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84FA2"/>
    <w:multiLevelType w:val="hybridMultilevel"/>
    <w:tmpl w:val="DDC2D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826F8E">
      <w:numFmt w:val="bullet"/>
      <w:lvlText w:val="•"/>
      <w:lvlJc w:val="left"/>
      <w:pPr>
        <w:ind w:left="2520" w:hanging="720"/>
      </w:pPr>
      <w:rPr>
        <w:rFonts w:ascii="Gill Sans MT" w:eastAsiaTheme="minorHAnsi" w:hAnsi="Gill Sans MT"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62FD4"/>
    <w:multiLevelType w:val="hybridMultilevel"/>
    <w:tmpl w:val="08BE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87A55"/>
    <w:multiLevelType w:val="hybridMultilevel"/>
    <w:tmpl w:val="14624EB0"/>
    <w:lvl w:ilvl="0" w:tplc="CDBE6F48">
      <w:start w:val="1"/>
      <w:numFmt w:val="bullet"/>
      <w:lvlText w:val=""/>
      <w:lvlPicBulletId w:val="1"/>
      <w:lvlJc w:val="left"/>
      <w:pPr>
        <w:ind w:left="720" w:hanging="360"/>
      </w:pPr>
      <w:rPr>
        <w:rFonts w:ascii="Symbol" w:hAnsi="Symbol" w:hint="default"/>
        <w:color w:val="auto"/>
        <w:sz w:val="28"/>
      </w:rPr>
    </w:lvl>
    <w:lvl w:ilvl="1" w:tplc="28081964">
      <w:start w:val="1"/>
      <w:numFmt w:val="bullet"/>
      <w:lvlText w:val=""/>
      <w:lvlJc w:val="left"/>
      <w:pPr>
        <w:ind w:left="1440" w:hanging="360"/>
      </w:pPr>
      <w:rPr>
        <w:rFonts w:ascii="Wingdings 3" w:hAnsi="Wingdings 3" w:hint="default"/>
        <w:color w:val="059033" w:themeColor="accent1"/>
      </w:rPr>
    </w:lvl>
    <w:lvl w:ilvl="2" w:tplc="A3244A6A">
      <w:start w:val="1"/>
      <w:numFmt w:val="bullet"/>
      <w:lvlText w:val=""/>
      <w:lvlJc w:val="left"/>
      <w:pPr>
        <w:ind w:left="2160" w:hanging="360"/>
      </w:pPr>
      <w:rPr>
        <w:rFonts w:ascii="Wingdings" w:hAnsi="Wingdings" w:hint="default"/>
        <w:color w:val="059033"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26614"/>
    <w:multiLevelType w:val="hybridMultilevel"/>
    <w:tmpl w:val="14AE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5D39"/>
    <w:multiLevelType w:val="hybridMultilevel"/>
    <w:tmpl w:val="1D466464"/>
    <w:lvl w:ilvl="0" w:tplc="C90A3E04">
      <w:start w:val="1"/>
      <w:numFmt w:val="bullet"/>
      <w:lvlText w:val=""/>
      <w:lvlPicBulletId w:val="2"/>
      <w:lvlJc w:val="left"/>
      <w:pPr>
        <w:tabs>
          <w:tab w:val="num" w:pos="360"/>
        </w:tabs>
        <w:ind w:left="360" w:hanging="360"/>
      </w:pPr>
      <w:rPr>
        <w:rFonts w:ascii="Symbol" w:hAnsi="Symbol" w:hint="default"/>
      </w:rPr>
    </w:lvl>
    <w:lvl w:ilvl="1" w:tplc="818C7748" w:tentative="1">
      <w:start w:val="1"/>
      <w:numFmt w:val="bullet"/>
      <w:lvlText w:val=""/>
      <w:lvlJc w:val="left"/>
      <w:pPr>
        <w:tabs>
          <w:tab w:val="num" w:pos="1080"/>
        </w:tabs>
        <w:ind w:left="1080" w:hanging="360"/>
      </w:pPr>
      <w:rPr>
        <w:rFonts w:ascii="Symbol" w:hAnsi="Symbol" w:hint="default"/>
      </w:rPr>
    </w:lvl>
    <w:lvl w:ilvl="2" w:tplc="6E32CCB6" w:tentative="1">
      <w:start w:val="1"/>
      <w:numFmt w:val="bullet"/>
      <w:lvlText w:val=""/>
      <w:lvlJc w:val="left"/>
      <w:pPr>
        <w:tabs>
          <w:tab w:val="num" w:pos="1800"/>
        </w:tabs>
        <w:ind w:left="1800" w:hanging="360"/>
      </w:pPr>
      <w:rPr>
        <w:rFonts w:ascii="Symbol" w:hAnsi="Symbol" w:hint="default"/>
      </w:rPr>
    </w:lvl>
    <w:lvl w:ilvl="3" w:tplc="12D85D2A" w:tentative="1">
      <w:start w:val="1"/>
      <w:numFmt w:val="bullet"/>
      <w:lvlText w:val=""/>
      <w:lvlJc w:val="left"/>
      <w:pPr>
        <w:tabs>
          <w:tab w:val="num" w:pos="2520"/>
        </w:tabs>
        <w:ind w:left="2520" w:hanging="360"/>
      </w:pPr>
      <w:rPr>
        <w:rFonts w:ascii="Symbol" w:hAnsi="Symbol" w:hint="default"/>
      </w:rPr>
    </w:lvl>
    <w:lvl w:ilvl="4" w:tplc="95B6DFD2" w:tentative="1">
      <w:start w:val="1"/>
      <w:numFmt w:val="bullet"/>
      <w:lvlText w:val=""/>
      <w:lvlJc w:val="left"/>
      <w:pPr>
        <w:tabs>
          <w:tab w:val="num" w:pos="3240"/>
        </w:tabs>
        <w:ind w:left="3240" w:hanging="360"/>
      </w:pPr>
      <w:rPr>
        <w:rFonts w:ascii="Symbol" w:hAnsi="Symbol" w:hint="default"/>
      </w:rPr>
    </w:lvl>
    <w:lvl w:ilvl="5" w:tplc="2F2E7E36" w:tentative="1">
      <w:start w:val="1"/>
      <w:numFmt w:val="bullet"/>
      <w:lvlText w:val=""/>
      <w:lvlJc w:val="left"/>
      <w:pPr>
        <w:tabs>
          <w:tab w:val="num" w:pos="3960"/>
        </w:tabs>
        <w:ind w:left="3960" w:hanging="360"/>
      </w:pPr>
      <w:rPr>
        <w:rFonts w:ascii="Symbol" w:hAnsi="Symbol" w:hint="default"/>
      </w:rPr>
    </w:lvl>
    <w:lvl w:ilvl="6" w:tplc="64929758" w:tentative="1">
      <w:start w:val="1"/>
      <w:numFmt w:val="bullet"/>
      <w:lvlText w:val=""/>
      <w:lvlJc w:val="left"/>
      <w:pPr>
        <w:tabs>
          <w:tab w:val="num" w:pos="4680"/>
        </w:tabs>
        <w:ind w:left="4680" w:hanging="360"/>
      </w:pPr>
      <w:rPr>
        <w:rFonts w:ascii="Symbol" w:hAnsi="Symbol" w:hint="default"/>
      </w:rPr>
    </w:lvl>
    <w:lvl w:ilvl="7" w:tplc="877C2A54" w:tentative="1">
      <w:start w:val="1"/>
      <w:numFmt w:val="bullet"/>
      <w:lvlText w:val=""/>
      <w:lvlJc w:val="left"/>
      <w:pPr>
        <w:tabs>
          <w:tab w:val="num" w:pos="5400"/>
        </w:tabs>
        <w:ind w:left="5400" w:hanging="360"/>
      </w:pPr>
      <w:rPr>
        <w:rFonts w:ascii="Symbol" w:hAnsi="Symbol" w:hint="default"/>
      </w:rPr>
    </w:lvl>
    <w:lvl w:ilvl="8" w:tplc="44327FE4"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2CA6180A"/>
    <w:multiLevelType w:val="hybridMultilevel"/>
    <w:tmpl w:val="C73CE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008E2"/>
    <w:multiLevelType w:val="hybridMultilevel"/>
    <w:tmpl w:val="F2622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BE7D3D"/>
    <w:multiLevelType w:val="hybridMultilevel"/>
    <w:tmpl w:val="A87C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520EA"/>
    <w:multiLevelType w:val="hybridMultilevel"/>
    <w:tmpl w:val="A1B648C6"/>
    <w:lvl w:ilvl="0" w:tplc="20443AC4">
      <w:start w:val="1"/>
      <w:numFmt w:val="bullet"/>
      <w:lvlText w:val=""/>
      <w:lvlPicBulletId w:val="0"/>
      <w:lvlJc w:val="left"/>
      <w:pPr>
        <w:tabs>
          <w:tab w:val="num" w:pos="720"/>
        </w:tabs>
        <w:ind w:left="720" w:hanging="360"/>
      </w:pPr>
      <w:rPr>
        <w:rFonts w:ascii="Symbol" w:hAnsi="Symbol" w:hint="default"/>
        <w:sz w:val="36"/>
      </w:rPr>
    </w:lvl>
    <w:lvl w:ilvl="1" w:tplc="3E2806D2">
      <w:numFmt w:val="bullet"/>
      <w:lvlText w:val="–"/>
      <w:lvlJc w:val="left"/>
      <w:pPr>
        <w:tabs>
          <w:tab w:val="num" w:pos="1440"/>
        </w:tabs>
        <w:ind w:left="1440" w:hanging="360"/>
      </w:pPr>
      <w:rPr>
        <w:rFonts w:ascii="Euphemia" w:hAnsi="Euphemia" w:hint="default"/>
      </w:rPr>
    </w:lvl>
    <w:lvl w:ilvl="2" w:tplc="004008CA">
      <w:numFmt w:val="bullet"/>
      <w:lvlText w:val="›"/>
      <w:lvlJc w:val="left"/>
      <w:pPr>
        <w:tabs>
          <w:tab w:val="num" w:pos="2160"/>
        </w:tabs>
        <w:ind w:left="2160" w:hanging="360"/>
      </w:pPr>
      <w:rPr>
        <w:rFonts w:ascii="Euphemia" w:hAnsi="Euphemia" w:hint="default"/>
      </w:rPr>
    </w:lvl>
    <w:lvl w:ilvl="3" w:tplc="ACEA2036" w:tentative="1">
      <w:start w:val="1"/>
      <w:numFmt w:val="bullet"/>
      <w:lvlText w:val="›"/>
      <w:lvlJc w:val="left"/>
      <w:pPr>
        <w:tabs>
          <w:tab w:val="num" w:pos="2880"/>
        </w:tabs>
        <w:ind w:left="2880" w:hanging="360"/>
      </w:pPr>
      <w:rPr>
        <w:rFonts w:ascii="Euphemia" w:hAnsi="Euphemia" w:hint="default"/>
      </w:rPr>
    </w:lvl>
    <w:lvl w:ilvl="4" w:tplc="23026516" w:tentative="1">
      <w:start w:val="1"/>
      <w:numFmt w:val="bullet"/>
      <w:lvlText w:val="›"/>
      <w:lvlJc w:val="left"/>
      <w:pPr>
        <w:tabs>
          <w:tab w:val="num" w:pos="3600"/>
        </w:tabs>
        <w:ind w:left="3600" w:hanging="360"/>
      </w:pPr>
      <w:rPr>
        <w:rFonts w:ascii="Euphemia" w:hAnsi="Euphemia" w:hint="default"/>
      </w:rPr>
    </w:lvl>
    <w:lvl w:ilvl="5" w:tplc="93083900" w:tentative="1">
      <w:start w:val="1"/>
      <w:numFmt w:val="bullet"/>
      <w:lvlText w:val="›"/>
      <w:lvlJc w:val="left"/>
      <w:pPr>
        <w:tabs>
          <w:tab w:val="num" w:pos="4320"/>
        </w:tabs>
        <w:ind w:left="4320" w:hanging="360"/>
      </w:pPr>
      <w:rPr>
        <w:rFonts w:ascii="Euphemia" w:hAnsi="Euphemia" w:hint="default"/>
      </w:rPr>
    </w:lvl>
    <w:lvl w:ilvl="6" w:tplc="0A0E2BE8" w:tentative="1">
      <w:start w:val="1"/>
      <w:numFmt w:val="bullet"/>
      <w:lvlText w:val="›"/>
      <w:lvlJc w:val="left"/>
      <w:pPr>
        <w:tabs>
          <w:tab w:val="num" w:pos="5040"/>
        </w:tabs>
        <w:ind w:left="5040" w:hanging="360"/>
      </w:pPr>
      <w:rPr>
        <w:rFonts w:ascii="Euphemia" w:hAnsi="Euphemia" w:hint="default"/>
      </w:rPr>
    </w:lvl>
    <w:lvl w:ilvl="7" w:tplc="E7E4C038" w:tentative="1">
      <w:start w:val="1"/>
      <w:numFmt w:val="bullet"/>
      <w:lvlText w:val="›"/>
      <w:lvlJc w:val="left"/>
      <w:pPr>
        <w:tabs>
          <w:tab w:val="num" w:pos="5760"/>
        </w:tabs>
        <w:ind w:left="5760" w:hanging="360"/>
      </w:pPr>
      <w:rPr>
        <w:rFonts w:ascii="Euphemia" w:hAnsi="Euphemia" w:hint="default"/>
      </w:rPr>
    </w:lvl>
    <w:lvl w:ilvl="8" w:tplc="C19E41DA" w:tentative="1">
      <w:start w:val="1"/>
      <w:numFmt w:val="bullet"/>
      <w:lvlText w:val="›"/>
      <w:lvlJc w:val="left"/>
      <w:pPr>
        <w:tabs>
          <w:tab w:val="num" w:pos="6480"/>
        </w:tabs>
        <w:ind w:left="6480" w:hanging="360"/>
      </w:pPr>
      <w:rPr>
        <w:rFonts w:ascii="Euphemia" w:hAnsi="Euphemia" w:hint="default"/>
      </w:rPr>
    </w:lvl>
  </w:abstractNum>
  <w:abstractNum w:abstractNumId="17" w15:restartNumberingAfterBreak="0">
    <w:nsid w:val="50243154"/>
    <w:multiLevelType w:val="hybridMultilevel"/>
    <w:tmpl w:val="5E32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11E2C"/>
    <w:multiLevelType w:val="hybridMultilevel"/>
    <w:tmpl w:val="8FA4F2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D7A12"/>
    <w:multiLevelType w:val="hybridMultilevel"/>
    <w:tmpl w:val="B47ED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033328"/>
    <w:multiLevelType w:val="hybridMultilevel"/>
    <w:tmpl w:val="6B38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97F36"/>
    <w:multiLevelType w:val="hybridMultilevel"/>
    <w:tmpl w:val="2564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B350E"/>
    <w:multiLevelType w:val="hybridMultilevel"/>
    <w:tmpl w:val="C33441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3437D"/>
    <w:multiLevelType w:val="hybridMultilevel"/>
    <w:tmpl w:val="BD98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A2F1D"/>
    <w:multiLevelType w:val="hybridMultilevel"/>
    <w:tmpl w:val="38A6AD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97F4E"/>
    <w:multiLevelType w:val="hybridMultilevel"/>
    <w:tmpl w:val="747E9C58"/>
    <w:lvl w:ilvl="0" w:tplc="412C8E9C">
      <w:start w:val="1"/>
      <w:numFmt w:val="bullet"/>
      <w:lvlText w:val="–"/>
      <w:lvlJc w:val="left"/>
      <w:pPr>
        <w:tabs>
          <w:tab w:val="num" w:pos="720"/>
        </w:tabs>
        <w:ind w:left="720" w:hanging="360"/>
      </w:pPr>
      <w:rPr>
        <w:rFonts w:ascii="Euphemia" w:hAnsi="Euphemia" w:hint="default"/>
      </w:rPr>
    </w:lvl>
    <w:lvl w:ilvl="1" w:tplc="72CED9F8">
      <w:start w:val="1"/>
      <w:numFmt w:val="bullet"/>
      <w:lvlText w:val="–"/>
      <w:lvlJc w:val="left"/>
      <w:pPr>
        <w:tabs>
          <w:tab w:val="num" w:pos="1440"/>
        </w:tabs>
        <w:ind w:left="1440" w:hanging="360"/>
      </w:pPr>
      <w:rPr>
        <w:rFonts w:ascii="Euphemia" w:hAnsi="Euphemia" w:hint="default"/>
      </w:rPr>
    </w:lvl>
    <w:lvl w:ilvl="2" w:tplc="B150F504" w:tentative="1">
      <w:start w:val="1"/>
      <w:numFmt w:val="bullet"/>
      <w:lvlText w:val="–"/>
      <w:lvlJc w:val="left"/>
      <w:pPr>
        <w:tabs>
          <w:tab w:val="num" w:pos="2160"/>
        </w:tabs>
        <w:ind w:left="2160" w:hanging="360"/>
      </w:pPr>
      <w:rPr>
        <w:rFonts w:ascii="Euphemia" w:hAnsi="Euphemia" w:hint="default"/>
      </w:rPr>
    </w:lvl>
    <w:lvl w:ilvl="3" w:tplc="54ACA17C" w:tentative="1">
      <w:start w:val="1"/>
      <w:numFmt w:val="bullet"/>
      <w:lvlText w:val="–"/>
      <w:lvlJc w:val="left"/>
      <w:pPr>
        <w:tabs>
          <w:tab w:val="num" w:pos="2880"/>
        </w:tabs>
        <w:ind w:left="2880" w:hanging="360"/>
      </w:pPr>
      <w:rPr>
        <w:rFonts w:ascii="Euphemia" w:hAnsi="Euphemia" w:hint="default"/>
      </w:rPr>
    </w:lvl>
    <w:lvl w:ilvl="4" w:tplc="7D327D68" w:tentative="1">
      <w:start w:val="1"/>
      <w:numFmt w:val="bullet"/>
      <w:lvlText w:val="–"/>
      <w:lvlJc w:val="left"/>
      <w:pPr>
        <w:tabs>
          <w:tab w:val="num" w:pos="3600"/>
        </w:tabs>
        <w:ind w:left="3600" w:hanging="360"/>
      </w:pPr>
      <w:rPr>
        <w:rFonts w:ascii="Euphemia" w:hAnsi="Euphemia" w:hint="default"/>
      </w:rPr>
    </w:lvl>
    <w:lvl w:ilvl="5" w:tplc="605E8EEC" w:tentative="1">
      <w:start w:val="1"/>
      <w:numFmt w:val="bullet"/>
      <w:lvlText w:val="–"/>
      <w:lvlJc w:val="left"/>
      <w:pPr>
        <w:tabs>
          <w:tab w:val="num" w:pos="4320"/>
        </w:tabs>
        <w:ind w:left="4320" w:hanging="360"/>
      </w:pPr>
      <w:rPr>
        <w:rFonts w:ascii="Euphemia" w:hAnsi="Euphemia" w:hint="default"/>
      </w:rPr>
    </w:lvl>
    <w:lvl w:ilvl="6" w:tplc="6D34FBEA" w:tentative="1">
      <w:start w:val="1"/>
      <w:numFmt w:val="bullet"/>
      <w:lvlText w:val="–"/>
      <w:lvlJc w:val="left"/>
      <w:pPr>
        <w:tabs>
          <w:tab w:val="num" w:pos="5040"/>
        </w:tabs>
        <w:ind w:left="5040" w:hanging="360"/>
      </w:pPr>
      <w:rPr>
        <w:rFonts w:ascii="Euphemia" w:hAnsi="Euphemia" w:hint="default"/>
      </w:rPr>
    </w:lvl>
    <w:lvl w:ilvl="7" w:tplc="D81AE2CC" w:tentative="1">
      <w:start w:val="1"/>
      <w:numFmt w:val="bullet"/>
      <w:lvlText w:val="–"/>
      <w:lvlJc w:val="left"/>
      <w:pPr>
        <w:tabs>
          <w:tab w:val="num" w:pos="5760"/>
        </w:tabs>
        <w:ind w:left="5760" w:hanging="360"/>
      </w:pPr>
      <w:rPr>
        <w:rFonts w:ascii="Euphemia" w:hAnsi="Euphemia" w:hint="default"/>
      </w:rPr>
    </w:lvl>
    <w:lvl w:ilvl="8" w:tplc="58CCE2A6" w:tentative="1">
      <w:start w:val="1"/>
      <w:numFmt w:val="bullet"/>
      <w:lvlText w:val="–"/>
      <w:lvlJc w:val="left"/>
      <w:pPr>
        <w:tabs>
          <w:tab w:val="num" w:pos="6480"/>
        </w:tabs>
        <w:ind w:left="6480" w:hanging="360"/>
      </w:pPr>
      <w:rPr>
        <w:rFonts w:ascii="Euphemia" w:hAnsi="Euphemia" w:hint="default"/>
      </w:rPr>
    </w:lvl>
  </w:abstractNum>
  <w:abstractNum w:abstractNumId="26" w15:restartNumberingAfterBreak="0">
    <w:nsid w:val="741F1D5F"/>
    <w:multiLevelType w:val="hybridMultilevel"/>
    <w:tmpl w:val="EC4471BE"/>
    <w:lvl w:ilvl="0" w:tplc="26D40CBC">
      <w:start w:val="1"/>
      <w:numFmt w:val="bullet"/>
      <w:lvlText w:val="›"/>
      <w:lvlJc w:val="left"/>
      <w:pPr>
        <w:tabs>
          <w:tab w:val="num" w:pos="720"/>
        </w:tabs>
        <w:ind w:left="720" w:hanging="360"/>
      </w:pPr>
      <w:rPr>
        <w:rFonts w:ascii="Euphemia" w:hAnsi="Euphemia" w:hint="default"/>
      </w:rPr>
    </w:lvl>
    <w:lvl w:ilvl="1" w:tplc="E0BE59FA">
      <w:numFmt w:val="bullet"/>
      <w:lvlText w:val="–"/>
      <w:lvlJc w:val="left"/>
      <w:pPr>
        <w:tabs>
          <w:tab w:val="num" w:pos="1440"/>
        </w:tabs>
        <w:ind w:left="1440" w:hanging="360"/>
      </w:pPr>
      <w:rPr>
        <w:rFonts w:ascii="Euphemia" w:hAnsi="Euphemia" w:hint="default"/>
      </w:rPr>
    </w:lvl>
    <w:lvl w:ilvl="2" w:tplc="5E404B8E" w:tentative="1">
      <w:start w:val="1"/>
      <w:numFmt w:val="bullet"/>
      <w:lvlText w:val="›"/>
      <w:lvlJc w:val="left"/>
      <w:pPr>
        <w:tabs>
          <w:tab w:val="num" w:pos="2160"/>
        </w:tabs>
        <w:ind w:left="2160" w:hanging="360"/>
      </w:pPr>
      <w:rPr>
        <w:rFonts w:ascii="Euphemia" w:hAnsi="Euphemia" w:hint="default"/>
      </w:rPr>
    </w:lvl>
    <w:lvl w:ilvl="3" w:tplc="D4EC1AAC" w:tentative="1">
      <w:start w:val="1"/>
      <w:numFmt w:val="bullet"/>
      <w:lvlText w:val="›"/>
      <w:lvlJc w:val="left"/>
      <w:pPr>
        <w:tabs>
          <w:tab w:val="num" w:pos="2880"/>
        </w:tabs>
        <w:ind w:left="2880" w:hanging="360"/>
      </w:pPr>
      <w:rPr>
        <w:rFonts w:ascii="Euphemia" w:hAnsi="Euphemia" w:hint="default"/>
      </w:rPr>
    </w:lvl>
    <w:lvl w:ilvl="4" w:tplc="B242FB74" w:tentative="1">
      <w:start w:val="1"/>
      <w:numFmt w:val="bullet"/>
      <w:lvlText w:val="›"/>
      <w:lvlJc w:val="left"/>
      <w:pPr>
        <w:tabs>
          <w:tab w:val="num" w:pos="3600"/>
        </w:tabs>
        <w:ind w:left="3600" w:hanging="360"/>
      </w:pPr>
      <w:rPr>
        <w:rFonts w:ascii="Euphemia" w:hAnsi="Euphemia" w:hint="default"/>
      </w:rPr>
    </w:lvl>
    <w:lvl w:ilvl="5" w:tplc="50FEB8E4" w:tentative="1">
      <w:start w:val="1"/>
      <w:numFmt w:val="bullet"/>
      <w:lvlText w:val="›"/>
      <w:lvlJc w:val="left"/>
      <w:pPr>
        <w:tabs>
          <w:tab w:val="num" w:pos="4320"/>
        </w:tabs>
        <w:ind w:left="4320" w:hanging="360"/>
      </w:pPr>
      <w:rPr>
        <w:rFonts w:ascii="Euphemia" w:hAnsi="Euphemia" w:hint="default"/>
      </w:rPr>
    </w:lvl>
    <w:lvl w:ilvl="6" w:tplc="A424610E" w:tentative="1">
      <w:start w:val="1"/>
      <w:numFmt w:val="bullet"/>
      <w:lvlText w:val="›"/>
      <w:lvlJc w:val="left"/>
      <w:pPr>
        <w:tabs>
          <w:tab w:val="num" w:pos="5040"/>
        </w:tabs>
        <w:ind w:left="5040" w:hanging="360"/>
      </w:pPr>
      <w:rPr>
        <w:rFonts w:ascii="Euphemia" w:hAnsi="Euphemia" w:hint="default"/>
      </w:rPr>
    </w:lvl>
    <w:lvl w:ilvl="7" w:tplc="B5028BF8" w:tentative="1">
      <w:start w:val="1"/>
      <w:numFmt w:val="bullet"/>
      <w:lvlText w:val="›"/>
      <w:lvlJc w:val="left"/>
      <w:pPr>
        <w:tabs>
          <w:tab w:val="num" w:pos="5760"/>
        </w:tabs>
        <w:ind w:left="5760" w:hanging="360"/>
      </w:pPr>
      <w:rPr>
        <w:rFonts w:ascii="Euphemia" w:hAnsi="Euphemia" w:hint="default"/>
      </w:rPr>
    </w:lvl>
    <w:lvl w:ilvl="8" w:tplc="421EC5C4" w:tentative="1">
      <w:start w:val="1"/>
      <w:numFmt w:val="bullet"/>
      <w:lvlText w:val="›"/>
      <w:lvlJc w:val="left"/>
      <w:pPr>
        <w:tabs>
          <w:tab w:val="num" w:pos="6480"/>
        </w:tabs>
        <w:ind w:left="6480" w:hanging="360"/>
      </w:pPr>
      <w:rPr>
        <w:rFonts w:ascii="Euphemia" w:hAnsi="Euphemia" w:hint="default"/>
      </w:rPr>
    </w:lvl>
  </w:abstractNum>
  <w:abstractNum w:abstractNumId="27" w15:restartNumberingAfterBreak="0">
    <w:nsid w:val="7B04103F"/>
    <w:multiLevelType w:val="hybridMultilevel"/>
    <w:tmpl w:val="E6446958"/>
    <w:lvl w:ilvl="0" w:tplc="DA28EFBA">
      <w:start w:val="1"/>
      <w:numFmt w:val="bullet"/>
      <w:lvlText w:val="›"/>
      <w:lvlJc w:val="left"/>
      <w:pPr>
        <w:tabs>
          <w:tab w:val="num" w:pos="720"/>
        </w:tabs>
        <w:ind w:left="720" w:hanging="360"/>
      </w:pPr>
      <w:rPr>
        <w:rFonts w:ascii="Euphemia" w:hAnsi="Euphemia" w:hint="default"/>
      </w:rPr>
    </w:lvl>
    <w:lvl w:ilvl="1" w:tplc="7116D46E" w:tentative="1">
      <w:start w:val="1"/>
      <w:numFmt w:val="bullet"/>
      <w:lvlText w:val="›"/>
      <w:lvlJc w:val="left"/>
      <w:pPr>
        <w:tabs>
          <w:tab w:val="num" w:pos="1440"/>
        </w:tabs>
        <w:ind w:left="1440" w:hanging="360"/>
      </w:pPr>
      <w:rPr>
        <w:rFonts w:ascii="Euphemia" w:hAnsi="Euphemia" w:hint="default"/>
      </w:rPr>
    </w:lvl>
    <w:lvl w:ilvl="2" w:tplc="253CC3DA" w:tentative="1">
      <w:start w:val="1"/>
      <w:numFmt w:val="bullet"/>
      <w:lvlText w:val="›"/>
      <w:lvlJc w:val="left"/>
      <w:pPr>
        <w:tabs>
          <w:tab w:val="num" w:pos="2160"/>
        </w:tabs>
        <w:ind w:left="2160" w:hanging="360"/>
      </w:pPr>
      <w:rPr>
        <w:rFonts w:ascii="Euphemia" w:hAnsi="Euphemia" w:hint="default"/>
      </w:rPr>
    </w:lvl>
    <w:lvl w:ilvl="3" w:tplc="0ED8D2A6" w:tentative="1">
      <w:start w:val="1"/>
      <w:numFmt w:val="bullet"/>
      <w:lvlText w:val="›"/>
      <w:lvlJc w:val="left"/>
      <w:pPr>
        <w:tabs>
          <w:tab w:val="num" w:pos="2880"/>
        </w:tabs>
        <w:ind w:left="2880" w:hanging="360"/>
      </w:pPr>
      <w:rPr>
        <w:rFonts w:ascii="Euphemia" w:hAnsi="Euphemia" w:hint="default"/>
      </w:rPr>
    </w:lvl>
    <w:lvl w:ilvl="4" w:tplc="ADE4AE0E" w:tentative="1">
      <w:start w:val="1"/>
      <w:numFmt w:val="bullet"/>
      <w:lvlText w:val="›"/>
      <w:lvlJc w:val="left"/>
      <w:pPr>
        <w:tabs>
          <w:tab w:val="num" w:pos="3600"/>
        </w:tabs>
        <w:ind w:left="3600" w:hanging="360"/>
      </w:pPr>
      <w:rPr>
        <w:rFonts w:ascii="Euphemia" w:hAnsi="Euphemia" w:hint="default"/>
      </w:rPr>
    </w:lvl>
    <w:lvl w:ilvl="5" w:tplc="E18C41A4" w:tentative="1">
      <w:start w:val="1"/>
      <w:numFmt w:val="bullet"/>
      <w:lvlText w:val="›"/>
      <w:lvlJc w:val="left"/>
      <w:pPr>
        <w:tabs>
          <w:tab w:val="num" w:pos="4320"/>
        </w:tabs>
        <w:ind w:left="4320" w:hanging="360"/>
      </w:pPr>
      <w:rPr>
        <w:rFonts w:ascii="Euphemia" w:hAnsi="Euphemia" w:hint="default"/>
      </w:rPr>
    </w:lvl>
    <w:lvl w:ilvl="6" w:tplc="8480BCD2" w:tentative="1">
      <w:start w:val="1"/>
      <w:numFmt w:val="bullet"/>
      <w:lvlText w:val="›"/>
      <w:lvlJc w:val="left"/>
      <w:pPr>
        <w:tabs>
          <w:tab w:val="num" w:pos="5040"/>
        </w:tabs>
        <w:ind w:left="5040" w:hanging="360"/>
      </w:pPr>
      <w:rPr>
        <w:rFonts w:ascii="Euphemia" w:hAnsi="Euphemia" w:hint="default"/>
      </w:rPr>
    </w:lvl>
    <w:lvl w:ilvl="7" w:tplc="59128D6C" w:tentative="1">
      <w:start w:val="1"/>
      <w:numFmt w:val="bullet"/>
      <w:lvlText w:val="›"/>
      <w:lvlJc w:val="left"/>
      <w:pPr>
        <w:tabs>
          <w:tab w:val="num" w:pos="5760"/>
        </w:tabs>
        <w:ind w:left="5760" w:hanging="360"/>
      </w:pPr>
      <w:rPr>
        <w:rFonts w:ascii="Euphemia" w:hAnsi="Euphemia" w:hint="default"/>
      </w:rPr>
    </w:lvl>
    <w:lvl w:ilvl="8" w:tplc="FCC22142" w:tentative="1">
      <w:start w:val="1"/>
      <w:numFmt w:val="bullet"/>
      <w:lvlText w:val="›"/>
      <w:lvlJc w:val="left"/>
      <w:pPr>
        <w:tabs>
          <w:tab w:val="num" w:pos="6480"/>
        </w:tabs>
        <w:ind w:left="6480" w:hanging="360"/>
      </w:pPr>
      <w:rPr>
        <w:rFonts w:ascii="Euphemia" w:hAnsi="Euphemia" w:hint="default"/>
      </w:rPr>
    </w:lvl>
  </w:abstractNum>
  <w:num w:numId="1">
    <w:abstractNumId w:val="13"/>
  </w:num>
  <w:num w:numId="2">
    <w:abstractNumId w:val="19"/>
  </w:num>
  <w:num w:numId="3">
    <w:abstractNumId w:val="16"/>
  </w:num>
  <w:num w:numId="4">
    <w:abstractNumId w:val="10"/>
  </w:num>
  <w:num w:numId="5">
    <w:abstractNumId w:val="22"/>
  </w:num>
  <w:num w:numId="6">
    <w:abstractNumId w:val="24"/>
  </w:num>
  <w:num w:numId="7">
    <w:abstractNumId w:val="18"/>
  </w:num>
  <w:num w:numId="8">
    <w:abstractNumId w:val="21"/>
  </w:num>
  <w:num w:numId="9">
    <w:abstractNumId w:val="11"/>
  </w:num>
  <w:num w:numId="10">
    <w:abstractNumId w:val="7"/>
  </w:num>
  <w:num w:numId="11">
    <w:abstractNumId w:val="20"/>
  </w:num>
  <w:num w:numId="12">
    <w:abstractNumId w:val="1"/>
  </w:num>
  <w:num w:numId="13">
    <w:abstractNumId w:val="14"/>
  </w:num>
  <w:num w:numId="14">
    <w:abstractNumId w:val="12"/>
  </w:num>
  <w:num w:numId="15">
    <w:abstractNumId w:val="8"/>
  </w:num>
  <w:num w:numId="16">
    <w:abstractNumId w:val="3"/>
  </w:num>
  <w:num w:numId="17">
    <w:abstractNumId w:val="23"/>
  </w:num>
  <w:num w:numId="18">
    <w:abstractNumId w:val="27"/>
  </w:num>
  <w:num w:numId="19">
    <w:abstractNumId w:val="2"/>
  </w:num>
  <w:num w:numId="20">
    <w:abstractNumId w:val="25"/>
  </w:num>
  <w:num w:numId="21">
    <w:abstractNumId w:val="15"/>
  </w:num>
  <w:num w:numId="22">
    <w:abstractNumId w:val="6"/>
  </w:num>
  <w:num w:numId="23">
    <w:abstractNumId w:val="9"/>
  </w:num>
  <w:num w:numId="24">
    <w:abstractNumId w:val="5"/>
  </w:num>
  <w:num w:numId="25">
    <w:abstractNumId w:val="26"/>
  </w:num>
  <w:num w:numId="26">
    <w:abstractNumId w:val="0"/>
  </w:num>
  <w:num w:numId="27">
    <w:abstractNumId w:val="4"/>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E8"/>
    <w:rsid w:val="00000C76"/>
    <w:rsid w:val="00004FF2"/>
    <w:rsid w:val="00007B74"/>
    <w:rsid w:val="0001533B"/>
    <w:rsid w:val="000175F9"/>
    <w:rsid w:val="00021C04"/>
    <w:rsid w:val="000330C1"/>
    <w:rsid w:val="00053DC9"/>
    <w:rsid w:val="00054258"/>
    <w:rsid w:val="00057400"/>
    <w:rsid w:val="00057967"/>
    <w:rsid w:val="00076357"/>
    <w:rsid w:val="000868B4"/>
    <w:rsid w:val="0008724D"/>
    <w:rsid w:val="00093F2F"/>
    <w:rsid w:val="00095679"/>
    <w:rsid w:val="00096A2E"/>
    <w:rsid w:val="000A001C"/>
    <w:rsid w:val="000A2138"/>
    <w:rsid w:val="000A28A6"/>
    <w:rsid w:val="000A6BF7"/>
    <w:rsid w:val="000B4502"/>
    <w:rsid w:val="000C4ED9"/>
    <w:rsid w:val="000C6CA5"/>
    <w:rsid w:val="000C6D2D"/>
    <w:rsid w:val="000F00E7"/>
    <w:rsid w:val="000F2372"/>
    <w:rsid w:val="000F6145"/>
    <w:rsid w:val="00107BAE"/>
    <w:rsid w:val="00117966"/>
    <w:rsid w:val="00125B50"/>
    <w:rsid w:val="00131A72"/>
    <w:rsid w:val="001450C7"/>
    <w:rsid w:val="001471A6"/>
    <w:rsid w:val="00150476"/>
    <w:rsid w:val="001519F8"/>
    <w:rsid w:val="00156406"/>
    <w:rsid w:val="001612D7"/>
    <w:rsid w:val="001617A1"/>
    <w:rsid w:val="00162A29"/>
    <w:rsid w:val="00165F88"/>
    <w:rsid w:val="0018223E"/>
    <w:rsid w:val="00183C25"/>
    <w:rsid w:val="001863D1"/>
    <w:rsid w:val="001866EF"/>
    <w:rsid w:val="001A1342"/>
    <w:rsid w:val="001A54E0"/>
    <w:rsid w:val="001A7A18"/>
    <w:rsid w:val="001B1F3C"/>
    <w:rsid w:val="001B2405"/>
    <w:rsid w:val="001B5317"/>
    <w:rsid w:val="001B544C"/>
    <w:rsid w:val="001B5ABA"/>
    <w:rsid w:val="001B5AD3"/>
    <w:rsid w:val="001C2B17"/>
    <w:rsid w:val="001C5F2F"/>
    <w:rsid w:val="001C7781"/>
    <w:rsid w:val="001D25C5"/>
    <w:rsid w:val="001D2FFF"/>
    <w:rsid w:val="001D585D"/>
    <w:rsid w:val="001D58B1"/>
    <w:rsid w:val="001E45C4"/>
    <w:rsid w:val="001E5804"/>
    <w:rsid w:val="001E679A"/>
    <w:rsid w:val="001E7215"/>
    <w:rsid w:val="001E75D5"/>
    <w:rsid w:val="001F609D"/>
    <w:rsid w:val="00202997"/>
    <w:rsid w:val="002037A9"/>
    <w:rsid w:val="00204D73"/>
    <w:rsid w:val="0020570F"/>
    <w:rsid w:val="0020696D"/>
    <w:rsid w:val="002102D5"/>
    <w:rsid w:val="00212CB8"/>
    <w:rsid w:val="0021520F"/>
    <w:rsid w:val="002239B9"/>
    <w:rsid w:val="00226D0F"/>
    <w:rsid w:val="00231103"/>
    <w:rsid w:val="00242C10"/>
    <w:rsid w:val="00245AD9"/>
    <w:rsid w:val="0025456A"/>
    <w:rsid w:val="00261EA2"/>
    <w:rsid w:val="00264C92"/>
    <w:rsid w:val="002665C5"/>
    <w:rsid w:val="00270BDF"/>
    <w:rsid w:val="00276320"/>
    <w:rsid w:val="00285253"/>
    <w:rsid w:val="0028552C"/>
    <w:rsid w:val="00285B2A"/>
    <w:rsid w:val="00287CCE"/>
    <w:rsid w:val="00293B6D"/>
    <w:rsid w:val="002A1764"/>
    <w:rsid w:val="002A3706"/>
    <w:rsid w:val="002A406A"/>
    <w:rsid w:val="002B03DA"/>
    <w:rsid w:val="002B079E"/>
    <w:rsid w:val="002B4A3F"/>
    <w:rsid w:val="002B7DB0"/>
    <w:rsid w:val="002C1291"/>
    <w:rsid w:val="002C4CAD"/>
    <w:rsid w:val="002C5B04"/>
    <w:rsid w:val="002D091B"/>
    <w:rsid w:val="002D7ABD"/>
    <w:rsid w:val="002E53C7"/>
    <w:rsid w:val="002F0FDD"/>
    <w:rsid w:val="002F666D"/>
    <w:rsid w:val="003113B9"/>
    <w:rsid w:val="003123F7"/>
    <w:rsid w:val="00312B1E"/>
    <w:rsid w:val="003137DF"/>
    <w:rsid w:val="00321C1D"/>
    <w:rsid w:val="00326431"/>
    <w:rsid w:val="00330B5C"/>
    <w:rsid w:val="003522DE"/>
    <w:rsid w:val="003557D1"/>
    <w:rsid w:val="003645A1"/>
    <w:rsid w:val="00365458"/>
    <w:rsid w:val="00366424"/>
    <w:rsid w:val="00371AC4"/>
    <w:rsid w:val="003773F3"/>
    <w:rsid w:val="0038052A"/>
    <w:rsid w:val="00382A5B"/>
    <w:rsid w:val="00383C85"/>
    <w:rsid w:val="00392FA9"/>
    <w:rsid w:val="00393AA4"/>
    <w:rsid w:val="003940D2"/>
    <w:rsid w:val="003950C4"/>
    <w:rsid w:val="003A319B"/>
    <w:rsid w:val="003A72B7"/>
    <w:rsid w:val="003A7771"/>
    <w:rsid w:val="003A7D9E"/>
    <w:rsid w:val="003B1CCD"/>
    <w:rsid w:val="003C41EE"/>
    <w:rsid w:val="003D4F3B"/>
    <w:rsid w:val="003E7CB2"/>
    <w:rsid w:val="003F00BA"/>
    <w:rsid w:val="003F7643"/>
    <w:rsid w:val="004014D4"/>
    <w:rsid w:val="00401592"/>
    <w:rsid w:val="00402B20"/>
    <w:rsid w:val="00405EDC"/>
    <w:rsid w:val="00413517"/>
    <w:rsid w:val="004147FF"/>
    <w:rsid w:val="00421D92"/>
    <w:rsid w:val="00426208"/>
    <w:rsid w:val="00431C45"/>
    <w:rsid w:val="004355C6"/>
    <w:rsid w:val="004400FF"/>
    <w:rsid w:val="004475A3"/>
    <w:rsid w:val="00456857"/>
    <w:rsid w:val="00461768"/>
    <w:rsid w:val="004647F4"/>
    <w:rsid w:val="00465069"/>
    <w:rsid w:val="00465D38"/>
    <w:rsid w:val="00473203"/>
    <w:rsid w:val="004733DB"/>
    <w:rsid w:val="004750EF"/>
    <w:rsid w:val="00480E25"/>
    <w:rsid w:val="00486AF7"/>
    <w:rsid w:val="00492B3C"/>
    <w:rsid w:val="00494539"/>
    <w:rsid w:val="004C63CB"/>
    <w:rsid w:val="004C6618"/>
    <w:rsid w:val="004C77D0"/>
    <w:rsid w:val="004D27C0"/>
    <w:rsid w:val="004D2A79"/>
    <w:rsid w:val="004E4769"/>
    <w:rsid w:val="004E5E05"/>
    <w:rsid w:val="004F1449"/>
    <w:rsid w:val="004F799C"/>
    <w:rsid w:val="00500D1D"/>
    <w:rsid w:val="005018BE"/>
    <w:rsid w:val="005028E4"/>
    <w:rsid w:val="00507288"/>
    <w:rsid w:val="00515218"/>
    <w:rsid w:val="005239C4"/>
    <w:rsid w:val="005244E3"/>
    <w:rsid w:val="00525D08"/>
    <w:rsid w:val="00532C41"/>
    <w:rsid w:val="005367E0"/>
    <w:rsid w:val="0054501D"/>
    <w:rsid w:val="005671BB"/>
    <w:rsid w:val="00573489"/>
    <w:rsid w:val="00577A3C"/>
    <w:rsid w:val="005815D6"/>
    <w:rsid w:val="005829B4"/>
    <w:rsid w:val="005839AA"/>
    <w:rsid w:val="005870A4"/>
    <w:rsid w:val="00592920"/>
    <w:rsid w:val="005938C9"/>
    <w:rsid w:val="00596C48"/>
    <w:rsid w:val="005A2142"/>
    <w:rsid w:val="005A4240"/>
    <w:rsid w:val="005A5688"/>
    <w:rsid w:val="005B3406"/>
    <w:rsid w:val="005B4403"/>
    <w:rsid w:val="005B7C3C"/>
    <w:rsid w:val="005D1D4A"/>
    <w:rsid w:val="005D1F5F"/>
    <w:rsid w:val="005D377F"/>
    <w:rsid w:val="005E77D5"/>
    <w:rsid w:val="0060409D"/>
    <w:rsid w:val="006139F4"/>
    <w:rsid w:val="006211CA"/>
    <w:rsid w:val="00623813"/>
    <w:rsid w:val="00624FDA"/>
    <w:rsid w:val="00630092"/>
    <w:rsid w:val="006302EA"/>
    <w:rsid w:val="00631630"/>
    <w:rsid w:val="00632CD3"/>
    <w:rsid w:val="006444BD"/>
    <w:rsid w:val="00646CFD"/>
    <w:rsid w:val="006619F5"/>
    <w:rsid w:val="006620BC"/>
    <w:rsid w:val="0066457C"/>
    <w:rsid w:val="00666745"/>
    <w:rsid w:val="006910FF"/>
    <w:rsid w:val="00694E11"/>
    <w:rsid w:val="006951A5"/>
    <w:rsid w:val="0069628F"/>
    <w:rsid w:val="006A0FE8"/>
    <w:rsid w:val="006A39C5"/>
    <w:rsid w:val="006A4627"/>
    <w:rsid w:val="006B1E27"/>
    <w:rsid w:val="006B388D"/>
    <w:rsid w:val="006B5F6E"/>
    <w:rsid w:val="006C37BD"/>
    <w:rsid w:val="006C6D49"/>
    <w:rsid w:val="006D0C45"/>
    <w:rsid w:val="006D22D7"/>
    <w:rsid w:val="006D4436"/>
    <w:rsid w:val="006D6E67"/>
    <w:rsid w:val="006E0C41"/>
    <w:rsid w:val="006E2F43"/>
    <w:rsid w:val="006E55E0"/>
    <w:rsid w:val="006E585F"/>
    <w:rsid w:val="006F2E12"/>
    <w:rsid w:val="006F3A7D"/>
    <w:rsid w:val="006F61D2"/>
    <w:rsid w:val="00702A96"/>
    <w:rsid w:val="00702D43"/>
    <w:rsid w:val="007071AC"/>
    <w:rsid w:val="00710202"/>
    <w:rsid w:val="00723EE9"/>
    <w:rsid w:val="0073793F"/>
    <w:rsid w:val="00737ABB"/>
    <w:rsid w:val="00743508"/>
    <w:rsid w:val="007436CF"/>
    <w:rsid w:val="0074686F"/>
    <w:rsid w:val="00756D92"/>
    <w:rsid w:val="00763725"/>
    <w:rsid w:val="0076485B"/>
    <w:rsid w:val="00771328"/>
    <w:rsid w:val="007770ED"/>
    <w:rsid w:val="00777216"/>
    <w:rsid w:val="00780160"/>
    <w:rsid w:val="0079164D"/>
    <w:rsid w:val="00791EAC"/>
    <w:rsid w:val="00797A2D"/>
    <w:rsid w:val="007A39C3"/>
    <w:rsid w:val="007A4FCA"/>
    <w:rsid w:val="007B1681"/>
    <w:rsid w:val="007B435A"/>
    <w:rsid w:val="007B57DB"/>
    <w:rsid w:val="007C1149"/>
    <w:rsid w:val="007C40B9"/>
    <w:rsid w:val="007D183A"/>
    <w:rsid w:val="007D6CEE"/>
    <w:rsid w:val="007D770E"/>
    <w:rsid w:val="007F116F"/>
    <w:rsid w:val="00811047"/>
    <w:rsid w:val="00811692"/>
    <w:rsid w:val="00812B61"/>
    <w:rsid w:val="00815F4C"/>
    <w:rsid w:val="00817694"/>
    <w:rsid w:val="0083160C"/>
    <w:rsid w:val="00833BBA"/>
    <w:rsid w:val="00835867"/>
    <w:rsid w:val="00835CF1"/>
    <w:rsid w:val="00837B65"/>
    <w:rsid w:val="00837D92"/>
    <w:rsid w:val="0084576C"/>
    <w:rsid w:val="008510D7"/>
    <w:rsid w:val="00872736"/>
    <w:rsid w:val="008736AC"/>
    <w:rsid w:val="008811D7"/>
    <w:rsid w:val="0088439F"/>
    <w:rsid w:val="00891421"/>
    <w:rsid w:val="008914E3"/>
    <w:rsid w:val="00892CDD"/>
    <w:rsid w:val="008A5A00"/>
    <w:rsid w:val="008B3328"/>
    <w:rsid w:val="008B6B30"/>
    <w:rsid w:val="008B7195"/>
    <w:rsid w:val="008C1DFB"/>
    <w:rsid w:val="008D3747"/>
    <w:rsid w:val="008D50D4"/>
    <w:rsid w:val="008D52F8"/>
    <w:rsid w:val="008D6FB8"/>
    <w:rsid w:val="008E5B03"/>
    <w:rsid w:val="008F4FBF"/>
    <w:rsid w:val="008F7B30"/>
    <w:rsid w:val="00900A21"/>
    <w:rsid w:val="0090106C"/>
    <w:rsid w:val="009108E1"/>
    <w:rsid w:val="0091639E"/>
    <w:rsid w:val="009168A6"/>
    <w:rsid w:val="00920404"/>
    <w:rsid w:val="00922651"/>
    <w:rsid w:val="009304FA"/>
    <w:rsid w:val="0093514B"/>
    <w:rsid w:val="00937A75"/>
    <w:rsid w:val="00937D08"/>
    <w:rsid w:val="00945330"/>
    <w:rsid w:val="00947C46"/>
    <w:rsid w:val="009623C6"/>
    <w:rsid w:val="00962B4B"/>
    <w:rsid w:val="009639C7"/>
    <w:rsid w:val="00971B33"/>
    <w:rsid w:val="00971BDF"/>
    <w:rsid w:val="0097220F"/>
    <w:rsid w:val="00974812"/>
    <w:rsid w:val="00986EB5"/>
    <w:rsid w:val="00990A70"/>
    <w:rsid w:val="009A0297"/>
    <w:rsid w:val="009A22C7"/>
    <w:rsid w:val="009A48BE"/>
    <w:rsid w:val="009A58B6"/>
    <w:rsid w:val="009B4D9A"/>
    <w:rsid w:val="009B6B00"/>
    <w:rsid w:val="009D5FAC"/>
    <w:rsid w:val="009F0DED"/>
    <w:rsid w:val="009F20EF"/>
    <w:rsid w:val="009F25A9"/>
    <w:rsid w:val="009F2DBA"/>
    <w:rsid w:val="00A01EC5"/>
    <w:rsid w:val="00A02324"/>
    <w:rsid w:val="00A035B0"/>
    <w:rsid w:val="00A1111B"/>
    <w:rsid w:val="00A13996"/>
    <w:rsid w:val="00A15EA1"/>
    <w:rsid w:val="00A1752E"/>
    <w:rsid w:val="00A17E63"/>
    <w:rsid w:val="00A304EE"/>
    <w:rsid w:val="00A31147"/>
    <w:rsid w:val="00A414A6"/>
    <w:rsid w:val="00A50338"/>
    <w:rsid w:val="00A6634B"/>
    <w:rsid w:val="00A71A38"/>
    <w:rsid w:val="00A72D46"/>
    <w:rsid w:val="00A73E91"/>
    <w:rsid w:val="00A73F72"/>
    <w:rsid w:val="00A76B85"/>
    <w:rsid w:val="00A833AB"/>
    <w:rsid w:val="00A87BB1"/>
    <w:rsid w:val="00A93F5B"/>
    <w:rsid w:val="00AA1A26"/>
    <w:rsid w:val="00AA1DDF"/>
    <w:rsid w:val="00AA4828"/>
    <w:rsid w:val="00AA4DA9"/>
    <w:rsid w:val="00AA6F9B"/>
    <w:rsid w:val="00AA7B0A"/>
    <w:rsid w:val="00AB10E5"/>
    <w:rsid w:val="00AB5827"/>
    <w:rsid w:val="00AB5BF2"/>
    <w:rsid w:val="00AB6E5D"/>
    <w:rsid w:val="00AC2736"/>
    <w:rsid w:val="00AC388D"/>
    <w:rsid w:val="00AE1E3E"/>
    <w:rsid w:val="00AE209D"/>
    <w:rsid w:val="00AE4261"/>
    <w:rsid w:val="00AF2BDF"/>
    <w:rsid w:val="00AF5EED"/>
    <w:rsid w:val="00B03B97"/>
    <w:rsid w:val="00B05693"/>
    <w:rsid w:val="00B13BE6"/>
    <w:rsid w:val="00B15BBF"/>
    <w:rsid w:val="00B207F6"/>
    <w:rsid w:val="00B22E2D"/>
    <w:rsid w:val="00B2319A"/>
    <w:rsid w:val="00B25C63"/>
    <w:rsid w:val="00B33112"/>
    <w:rsid w:val="00B34EBC"/>
    <w:rsid w:val="00B3709C"/>
    <w:rsid w:val="00B40350"/>
    <w:rsid w:val="00B422EA"/>
    <w:rsid w:val="00B4603A"/>
    <w:rsid w:val="00B466F0"/>
    <w:rsid w:val="00B53C44"/>
    <w:rsid w:val="00B562BA"/>
    <w:rsid w:val="00B62E86"/>
    <w:rsid w:val="00B65E7F"/>
    <w:rsid w:val="00B71D0A"/>
    <w:rsid w:val="00B71F63"/>
    <w:rsid w:val="00B76304"/>
    <w:rsid w:val="00B81B8B"/>
    <w:rsid w:val="00B823B6"/>
    <w:rsid w:val="00B95DBF"/>
    <w:rsid w:val="00BA2403"/>
    <w:rsid w:val="00BA4A6E"/>
    <w:rsid w:val="00BA5384"/>
    <w:rsid w:val="00BB0343"/>
    <w:rsid w:val="00BB34C4"/>
    <w:rsid w:val="00BB3BAF"/>
    <w:rsid w:val="00BB3F49"/>
    <w:rsid w:val="00BB4562"/>
    <w:rsid w:val="00BB7282"/>
    <w:rsid w:val="00BB7C11"/>
    <w:rsid w:val="00BD3A4E"/>
    <w:rsid w:val="00BE53FB"/>
    <w:rsid w:val="00BE785D"/>
    <w:rsid w:val="00BF1DAC"/>
    <w:rsid w:val="00C06002"/>
    <w:rsid w:val="00C17EA8"/>
    <w:rsid w:val="00C27735"/>
    <w:rsid w:val="00C40096"/>
    <w:rsid w:val="00C40383"/>
    <w:rsid w:val="00C42FA1"/>
    <w:rsid w:val="00C43900"/>
    <w:rsid w:val="00C51CD0"/>
    <w:rsid w:val="00C521EE"/>
    <w:rsid w:val="00C5274D"/>
    <w:rsid w:val="00C53AD4"/>
    <w:rsid w:val="00C640A9"/>
    <w:rsid w:val="00C717D0"/>
    <w:rsid w:val="00C725DF"/>
    <w:rsid w:val="00C77552"/>
    <w:rsid w:val="00C77D23"/>
    <w:rsid w:val="00C81731"/>
    <w:rsid w:val="00C9328A"/>
    <w:rsid w:val="00CB0ED0"/>
    <w:rsid w:val="00CB6E08"/>
    <w:rsid w:val="00CB6EE6"/>
    <w:rsid w:val="00CC5AC9"/>
    <w:rsid w:val="00CD2FB3"/>
    <w:rsid w:val="00CD4A96"/>
    <w:rsid w:val="00CD581F"/>
    <w:rsid w:val="00CD651A"/>
    <w:rsid w:val="00CD6E0E"/>
    <w:rsid w:val="00CD7FB6"/>
    <w:rsid w:val="00CE1899"/>
    <w:rsid w:val="00CE48DF"/>
    <w:rsid w:val="00CE6326"/>
    <w:rsid w:val="00D108B5"/>
    <w:rsid w:val="00D160F4"/>
    <w:rsid w:val="00D23F4F"/>
    <w:rsid w:val="00D33067"/>
    <w:rsid w:val="00D35838"/>
    <w:rsid w:val="00D4309D"/>
    <w:rsid w:val="00D469B8"/>
    <w:rsid w:val="00D47971"/>
    <w:rsid w:val="00D5382D"/>
    <w:rsid w:val="00D55082"/>
    <w:rsid w:val="00D61337"/>
    <w:rsid w:val="00D61AE8"/>
    <w:rsid w:val="00D62E64"/>
    <w:rsid w:val="00D633F4"/>
    <w:rsid w:val="00D661C5"/>
    <w:rsid w:val="00D75905"/>
    <w:rsid w:val="00D76AB2"/>
    <w:rsid w:val="00D76E99"/>
    <w:rsid w:val="00D859B5"/>
    <w:rsid w:val="00D85B52"/>
    <w:rsid w:val="00D90E18"/>
    <w:rsid w:val="00D92DAF"/>
    <w:rsid w:val="00D95E62"/>
    <w:rsid w:val="00D96B33"/>
    <w:rsid w:val="00D9785D"/>
    <w:rsid w:val="00DA0839"/>
    <w:rsid w:val="00DA7C35"/>
    <w:rsid w:val="00DB1247"/>
    <w:rsid w:val="00DB4FC1"/>
    <w:rsid w:val="00DB7A2F"/>
    <w:rsid w:val="00DC37F6"/>
    <w:rsid w:val="00DC553C"/>
    <w:rsid w:val="00DC6342"/>
    <w:rsid w:val="00DC6FAF"/>
    <w:rsid w:val="00DD5D9E"/>
    <w:rsid w:val="00DE1ABE"/>
    <w:rsid w:val="00DE6181"/>
    <w:rsid w:val="00DF1277"/>
    <w:rsid w:val="00DF12D2"/>
    <w:rsid w:val="00DF1359"/>
    <w:rsid w:val="00DF314B"/>
    <w:rsid w:val="00DF3B5F"/>
    <w:rsid w:val="00E05CC4"/>
    <w:rsid w:val="00E12BC1"/>
    <w:rsid w:val="00E25464"/>
    <w:rsid w:val="00E26D80"/>
    <w:rsid w:val="00E3021E"/>
    <w:rsid w:val="00E3145C"/>
    <w:rsid w:val="00E35643"/>
    <w:rsid w:val="00E3755D"/>
    <w:rsid w:val="00E44B24"/>
    <w:rsid w:val="00E47AEB"/>
    <w:rsid w:val="00E5720B"/>
    <w:rsid w:val="00E63238"/>
    <w:rsid w:val="00E64427"/>
    <w:rsid w:val="00E6564B"/>
    <w:rsid w:val="00E70F62"/>
    <w:rsid w:val="00E7715B"/>
    <w:rsid w:val="00E820D5"/>
    <w:rsid w:val="00E85590"/>
    <w:rsid w:val="00E9272A"/>
    <w:rsid w:val="00E93FE4"/>
    <w:rsid w:val="00E9548F"/>
    <w:rsid w:val="00E971FA"/>
    <w:rsid w:val="00EA467A"/>
    <w:rsid w:val="00EB6A91"/>
    <w:rsid w:val="00EB7AD9"/>
    <w:rsid w:val="00EC2820"/>
    <w:rsid w:val="00EC42D5"/>
    <w:rsid w:val="00EC4A05"/>
    <w:rsid w:val="00EC6F3B"/>
    <w:rsid w:val="00ED159E"/>
    <w:rsid w:val="00ED3205"/>
    <w:rsid w:val="00ED61CC"/>
    <w:rsid w:val="00EE223A"/>
    <w:rsid w:val="00EF0AF4"/>
    <w:rsid w:val="00EF631C"/>
    <w:rsid w:val="00F060D0"/>
    <w:rsid w:val="00F063DA"/>
    <w:rsid w:val="00F11551"/>
    <w:rsid w:val="00F22B86"/>
    <w:rsid w:val="00F24FD8"/>
    <w:rsid w:val="00F3520F"/>
    <w:rsid w:val="00F40492"/>
    <w:rsid w:val="00F45774"/>
    <w:rsid w:val="00F4659D"/>
    <w:rsid w:val="00F53E50"/>
    <w:rsid w:val="00F573F0"/>
    <w:rsid w:val="00F57454"/>
    <w:rsid w:val="00F57513"/>
    <w:rsid w:val="00F631ED"/>
    <w:rsid w:val="00F65395"/>
    <w:rsid w:val="00F70E96"/>
    <w:rsid w:val="00F71603"/>
    <w:rsid w:val="00F72A5B"/>
    <w:rsid w:val="00F82052"/>
    <w:rsid w:val="00F84F65"/>
    <w:rsid w:val="00F850C0"/>
    <w:rsid w:val="00F90CC5"/>
    <w:rsid w:val="00F9755E"/>
    <w:rsid w:val="00FA3801"/>
    <w:rsid w:val="00FA4167"/>
    <w:rsid w:val="00FB1241"/>
    <w:rsid w:val="00FC155E"/>
    <w:rsid w:val="00FC4EBC"/>
    <w:rsid w:val="00FC6734"/>
    <w:rsid w:val="00FD6426"/>
    <w:rsid w:val="00FD6908"/>
    <w:rsid w:val="00FD7C10"/>
    <w:rsid w:val="00FE0EAC"/>
    <w:rsid w:val="00FE2F53"/>
    <w:rsid w:val="011A4036"/>
    <w:rsid w:val="01549E3E"/>
    <w:rsid w:val="03AC0931"/>
    <w:rsid w:val="0501DBEC"/>
    <w:rsid w:val="05AD05F0"/>
    <w:rsid w:val="06DCA35C"/>
    <w:rsid w:val="093F281B"/>
    <w:rsid w:val="0B842947"/>
    <w:rsid w:val="0D422B72"/>
    <w:rsid w:val="0DC5D16F"/>
    <w:rsid w:val="0DD2FF24"/>
    <w:rsid w:val="0F876B02"/>
    <w:rsid w:val="1233698C"/>
    <w:rsid w:val="144240A8"/>
    <w:rsid w:val="16863B1D"/>
    <w:rsid w:val="1741EBDA"/>
    <w:rsid w:val="1779548A"/>
    <w:rsid w:val="19BDDBDF"/>
    <w:rsid w:val="1B846983"/>
    <w:rsid w:val="1C8E1004"/>
    <w:rsid w:val="1F034C0B"/>
    <w:rsid w:val="209F1C6C"/>
    <w:rsid w:val="21678B9F"/>
    <w:rsid w:val="22D11D54"/>
    <w:rsid w:val="2608BE16"/>
    <w:rsid w:val="261BC9ED"/>
    <w:rsid w:val="286A9FCA"/>
    <w:rsid w:val="28DE4F10"/>
    <w:rsid w:val="2AF5F9A6"/>
    <w:rsid w:val="2C450DCB"/>
    <w:rsid w:val="2E2CE64A"/>
    <w:rsid w:val="2F7CAE8D"/>
    <w:rsid w:val="372C6F40"/>
    <w:rsid w:val="3C67D26A"/>
    <w:rsid w:val="3FABD27B"/>
    <w:rsid w:val="4093C2FF"/>
    <w:rsid w:val="41077245"/>
    <w:rsid w:val="4220272D"/>
    <w:rsid w:val="43D45E79"/>
    <w:rsid w:val="470277A3"/>
    <w:rsid w:val="480A549A"/>
    <w:rsid w:val="48A898EA"/>
    <w:rsid w:val="4A0BE15B"/>
    <w:rsid w:val="4BE039AC"/>
    <w:rsid w:val="4D1E00EC"/>
    <w:rsid w:val="563A9C40"/>
    <w:rsid w:val="57F3C2E3"/>
    <w:rsid w:val="5910AE87"/>
    <w:rsid w:val="5B3A9013"/>
    <w:rsid w:val="602C8668"/>
    <w:rsid w:val="63AB53C0"/>
    <w:rsid w:val="65472421"/>
    <w:rsid w:val="662A6AF3"/>
    <w:rsid w:val="6813AAB3"/>
    <w:rsid w:val="68D2E840"/>
    <w:rsid w:val="69F49E59"/>
    <w:rsid w:val="6A2F5BF0"/>
    <w:rsid w:val="6A6EB8A1"/>
    <w:rsid w:val="71926067"/>
    <w:rsid w:val="748B95FF"/>
    <w:rsid w:val="7831BC03"/>
    <w:rsid w:val="783C8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FF322"/>
  <w15:chartTrackingRefBased/>
  <w15:docId w15:val="{FD55C059-3AF2-463D-B06A-5E96D9FE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5C5"/>
    <w:pPr>
      <w:spacing w:after="0" w:line="240" w:lineRule="auto"/>
    </w:pPr>
  </w:style>
  <w:style w:type="paragraph" w:styleId="Heading1">
    <w:name w:val="heading 1"/>
    <w:basedOn w:val="Normal"/>
    <w:next w:val="Normal"/>
    <w:link w:val="Heading1Char"/>
    <w:uiPriority w:val="9"/>
    <w:qFormat/>
    <w:rsid w:val="00B03B97"/>
    <w:pPr>
      <w:keepNext/>
      <w:keepLines/>
      <w:spacing w:before="240"/>
      <w:outlineLvl w:val="0"/>
    </w:pPr>
    <w:rPr>
      <w:rFonts w:asciiTheme="majorHAnsi" w:eastAsiaTheme="majorEastAsia" w:hAnsiTheme="majorHAnsi" w:cstheme="majorBidi"/>
      <w:b/>
      <w:noProof/>
      <w:color w:val="059033" w:themeColor="accent1"/>
      <w:sz w:val="36"/>
      <w:szCs w:val="32"/>
    </w:rPr>
  </w:style>
  <w:style w:type="paragraph" w:styleId="Heading2">
    <w:name w:val="heading 2"/>
    <w:basedOn w:val="Normal"/>
    <w:next w:val="Normal"/>
    <w:link w:val="Heading2Char"/>
    <w:uiPriority w:val="9"/>
    <w:unhideWhenUsed/>
    <w:qFormat/>
    <w:rsid w:val="00E25464"/>
    <w:pPr>
      <w:keepNext/>
      <w:keepLines/>
      <w:spacing w:before="40"/>
      <w:outlineLvl w:val="1"/>
    </w:pPr>
    <w:rPr>
      <w:rFonts w:asciiTheme="majorHAnsi" w:eastAsiaTheme="majorEastAsia" w:hAnsiTheme="majorHAnsi" w:cstheme="majorBidi"/>
      <w:b/>
      <w:i/>
      <w:color w:val="465478"/>
      <w:sz w:val="26"/>
      <w:szCs w:val="26"/>
      <w:u w:val="single"/>
    </w:rPr>
  </w:style>
  <w:style w:type="paragraph" w:styleId="Heading3">
    <w:name w:val="heading 3"/>
    <w:basedOn w:val="Normal"/>
    <w:next w:val="Normal"/>
    <w:link w:val="Heading3Char"/>
    <w:uiPriority w:val="9"/>
    <w:unhideWhenUsed/>
    <w:qFormat/>
    <w:rsid w:val="00763725"/>
    <w:pPr>
      <w:keepNext/>
      <w:keepLines/>
      <w:pBdr>
        <w:bottom w:val="single" w:sz="18" w:space="1" w:color="1A5F37"/>
      </w:pBdr>
      <w:spacing w:before="40"/>
      <w:outlineLvl w:val="2"/>
    </w:pPr>
    <w:rPr>
      <w:rFonts w:asciiTheme="majorHAnsi" w:eastAsiaTheme="majorEastAsia" w:hAnsiTheme="majorHAnsi" w:cstheme="majorBidi"/>
      <w:b/>
      <w:i/>
      <w:color w:val="787878" w:themeColor="background2" w:themeShade="80"/>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44C"/>
    <w:pPr>
      <w:ind w:left="720"/>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1B544C"/>
    <w:rPr>
      <w:rFonts w:asciiTheme="majorHAnsi" w:eastAsiaTheme="majorEastAsia" w:hAnsiTheme="majorHAnsi" w:cstheme="majorBidi"/>
      <w:spacing w:val="-10"/>
      <w:kern w:val="28"/>
      <w:sz w:val="48"/>
      <w:szCs w:val="48"/>
    </w:rPr>
  </w:style>
  <w:style w:type="paragraph" w:styleId="Subtitle">
    <w:name w:val="Subtitle"/>
    <w:basedOn w:val="Normal"/>
    <w:next w:val="Normal"/>
    <w:link w:val="SubtitleChar"/>
    <w:uiPriority w:val="11"/>
    <w:qFormat/>
    <w:rsid w:val="000B4502"/>
    <w:pPr>
      <w:numPr>
        <w:ilvl w:val="1"/>
      </w:numPr>
      <w:ind w:left="720"/>
    </w:pPr>
    <w:rPr>
      <w:rFonts w:eastAsiaTheme="minorEastAsia"/>
      <w:color w:val="F2F2F2" w:themeColor="background1" w:themeShade="F2"/>
      <w:spacing w:val="15"/>
      <w:sz w:val="48"/>
    </w:rPr>
  </w:style>
  <w:style w:type="character" w:customStyle="1" w:styleId="SubtitleChar">
    <w:name w:val="Subtitle Char"/>
    <w:basedOn w:val="DefaultParagraphFont"/>
    <w:link w:val="Subtitle"/>
    <w:uiPriority w:val="11"/>
    <w:rsid w:val="000B4502"/>
    <w:rPr>
      <w:rFonts w:eastAsiaTheme="minorEastAsia"/>
      <w:color w:val="F2F2F2" w:themeColor="background1" w:themeShade="F2"/>
      <w:spacing w:val="15"/>
      <w:sz w:val="48"/>
    </w:rPr>
  </w:style>
  <w:style w:type="character" w:customStyle="1" w:styleId="Heading1Char">
    <w:name w:val="Heading 1 Char"/>
    <w:basedOn w:val="DefaultParagraphFont"/>
    <w:link w:val="Heading1"/>
    <w:uiPriority w:val="9"/>
    <w:rsid w:val="00B03B97"/>
    <w:rPr>
      <w:rFonts w:asciiTheme="majorHAnsi" w:eastAsiaTheme="majorEastAsia" w:hAnsiTheme="majorHAnsi" w:cstheme="majorBidi"/>
      <w:b/>
      <w:noProof/>
      <w:color w:val="059033" w:themeColor="accent1"/>
      <w:sz w:val="36"/>
      <w:szCs w:val="32"/>
    </w:rPr>
  </w:style>
  <w:style w:type="character" w:customStyle="1" w:styleId="Heading2Char">
    <w:name w:val="Heading 2 Char"/>
    <w:basedOn w:val="DefaultParagraphFont"/>
    <w:link w:val="Heading2"/>
    <w:uiPriority w:val="9"/>
    <w:rsid w:val="00E25464"/>
    <w:rPr>
      <w:rFonts w:asciiTheme="majorHAnsi" w:eastAsiaTheme="majorEastAsia" w:hAnsiTheme="majorHAnsi" w:cstheme="majorBidi"/>
      <w:b/>
      <w:i/>
      <w:color w:val="465478"/>
      <w:sz w:val="26"/>
      <w:szCs w:val="26"/>
      <w:u w:val="single"/>
    </w:rPr>
  </w:style>
  <w:style w:type="paragraph" w:styleId="NoSpacing">
    <w:name w:val="No Spacing"/>
    <w:uiPriority w:val="1"/>
    <w:qFormat/>
    <w:rsid w:val="000B4502"/>
    <w:pPr>
      <w:spacing w:after="0" w:line="240" w:lineRule="auto"/>
    </w:pPr>
  </w:style>
  <w:style w:type="character" w:customStyle="1" w:styleId="Heading3Char">
    <w:name w:val="Heading 3 Char"/>
    <w:basedOn w:val="DefaultParagraphFont"/>
    <w:link w:val="Heading3"/>
    <w:uiPriority w:val="9"/>
    <w:rsid w:val="00763725"/>
    <w:rPr>
      <w:rFonts w:asciiTheme="majorHAnsi" w:eastAsiaTheme="majorEastAsia" w:hAnsiTheme="majorHAnsi" w:cstheme="majorBidi"/>
      <w:b/>
      <w:i/>
      <w:color w:val="787878" w:themeColor="background2" w:themeShade="80"/>
      <w:sz w:val="23"/>
      <w:szCs w:val="24"/>
    </w:rPr>
  </w:style>
  <w:style w:type="paragraph" w:styleId="Header">
    <w:name w:val="header"/>
    <w:basedOn w:val="Normal"/>
    <w:link w:val="HeaderChar"/>
    <w:uiPriority w:val="99"/>
    <w:unhideWhenUsed/>
    <w:rsid w:val="00CE6326"/>
    <w:pPr>
      <w:tabs>
        <w:tab w:val="center" w:pos="4680"/>
        <w:tab w:val="right" w:pos="9360"/>
      </w:tabs>
    </w:pPr>
  </w:style>
  <w:style w:type="character" w:customStyle="1" w:styleId="HeaderChar">
    <w:name w:val="Header Char"/>
    <w:basedOn w:val="DefaultParagraphFont"/>
    <w:link w:val="Header"/>
    <w:uiPriority w:val="99"/>
    <w:rsid w:val="00CE6326"/>
  </w:style>
  <w:style w:type="paragraph" w:styleId="Footer">
    <w:name w:val="footer"/>
    <w:basedOn w:val="Normal"/>
    <w:link w:val="FooterChar"/>
    <w:uiPriority w:val="99"/>
    <w:unhideWhenUsed/>
    <w:rsid w:val="00CE6326"/>
    <w:pPr>
      <w:tabs>
        <w:tab w:val="center" w:pos="4680"/>
        <w:tab w:val="right" w:pos="9360"/>
      </w:tabs>
    </w:pPr>
  </w:style>
  <w:style w:type="character" w:customStyle="1" w:styleId="FooterChar">
    <w:name w:val="Footer Char"/>
    <w:basedOn w:val="DefaultParagraphFont"/>
    <w:link w:val="Footer"/>
    <w:uiPriority w:val="99"/>
    <w:rsid w:val="00CE6326"/>
  </w:style>
  <w:style w:type="paragraph" w:customStyle="1" w:styleId="HighlightHeader">
    <w:name w:val="Highlight Header"/>
    <w:basedOn w:val="Heading2"/>
    <w:link w:val="HighlightHeaderChar"/>
    <w:qFormat/>
    <w:rsid w:val="007F116F"/>
    <w:pPr>
      <w:pBdr>
        <w:top w:val="double" w:sz="4" w:space="1" w:color="auto"/>
      </w:pBdr>
      <w:shd w:val="clear" w:color="auto" w:fill="FFFFFF"/>
      <w:spacing w:before="90" w:after="90"/>
      <w:jc w:val="center"/>
    </w:pPr>
    <w:rPr>
      <w:rFonts w:ascii="Helvetica" w:hAnsi="Helvetica" w:cs="Helvetica"/>
      <w:b w:val="0"/>
      <w:bCs/>
      <w:sz w:val="38"/>
      <w:szCs w:val="38"/>
    </w:rPr>
  </w:style>
  <w:style w:type="character" w:customStyle="1" w:styleId="HighlightHeaderChar">
    <w:name w:val="Highlight Header Char"/>
    <w:basedOn w:val="Heading2Char"/>
    <w:link w:val="HighlightHeader"/>
    <w:rsid w:val="007F116F"/>
    <w:rPr>
      <w:rFonts w:ascii="Helvetica" w:eastAsiaTheme="majorEastAsia" w:hAnsi="Helvetica" w:cs="Helvetica"/>
      <w:b w:val="0"/>
      <w:bCs/>
      <w:i/>
      <w:color w:val="465478"/>
      <w:sz w:val="38"/>
      <w:szCs w:val="38"/>
      <w:u w:val="single"/>
      <w:shd w:val="clear" w:color="auto" w:fill="FFFFFF"/>
    </w:rPr>
  </w:style>
  <w:style w:type="paragraph" w:styleId="ListParagraph">
    <w:name w:val="List Paragraph"/>
    <w:basedOn w:val="Normal"/>
    <w:uiPriority w:val="34"/>
    <w:qFormat/>
    <w:rsid w:val="00A17E63"/>
    <w:pPr>
      <w:spacing w:line="276" w:lineRule="auto"/>
      <w:ind w:left="720"/>
      <w:contextualSpacing/>
    </w:pPr>
    <w:rPr>
      <w:rFonts w:eastAsia="Times" w:cs="Times New Roman"/>
      <w:sz w:val="20"/>
      <w:szCs w:val="20"/>
    </w:rPr>
  </w:style>
  <w:style w:type="character" w:styleId="Hyperlink">
    <w:name w:val="Hyperlink"/>
    <w:basedOn w:val="DefaultParagraphFont"/>
    <w:uiPriority w:val="99"/>
    <w:unhideWhenUsed/>
    <w:rsid w:val="00DF3B5F"/>
    <w:rPr>
      <w:color w:val="0563C1" w:themeColor="hyperlink"/>
      <w:u w:val="single"/>
    </w:rPr>
  </w:style>
  <w:style w:type="character" w:styleId="Emphasis">
    <w:name w:val="Emphasis"/>
    <w:basedOn w:val="DefaultParagraphFont"/>
    <w:uiPriority w:val="20"/>
    <w:qFormat/>
    <w:rsid w:val="00DF3B5F"/>
    <w:rPr>
      <w:i/>
      <w:iCs/>
    </w:rPr>
  </w:style>
  <w:style w:type="table" w:styleId="TableGrid">
    <w:name w:val="Table Grid"/>
    <w:basedOn w:val="TableNormal"/>
    <w:uiPriority w:val="39"/>
    <w:rsid w:val="00473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3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7F6"/>
    <w:rPr>
      <w:rFonts w:ascii="Segoe UI" w:hAnsi="Segoe UI" w:cs="Segoe UI"/>
      <w:sz w:val="18"/>
      <w:szCs w:val="18"/>
    </w:rPr>
  </w:style>
  <w:style w:type="paragraph" w:styleId="NormalWeb">
    <w:name w:val="Normal (Web)"/>
    <w:basedOn w:val="Normal"/>
    <w:uiPriority w:val="99"/>
    <w:semiHidden/>
    <w:unhideWhenUsed/>
    <w:rsid w:val="002D091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D091B"/>
    <w:rPr>
      <w:b/>
      <w:bCs/>
    </w:rPr>
  </w:style>
  <w:style w:type="table" w:customStyle="1" w:styleId="BLUEStyle1">
    <w:name w:val="BLUE_Style1"/>
    <w:basedOn w:val="TableNormal"/>
    <w:uiPriority w:val="99"/>
    <w:rsid w:val="001617A1"/>
    <w:pPr>
      <w:spacing w:after="0" w:line="240" w:lineRule="auto"/>
    </w:pPr>
    <w:tblPr/>
    <w:tblStylePr w:type="firstRow">
      <w:tblPr/>
      <w:tcPr>
        <w:tcBorders>
          <w:top w:val="single" w:sz="4" w:space="0" w:color="465478"/>
          <w:left w:val="single" w:sz="4" w:space="0" w:color="465478"/>
          <w:bottom w:val="single" w:sz="4" w:space="0" w:color="465478"/>
          <w:right w:val="single" w:sz="4" w:space="0" w:color="465478"/>
          <w:insideH w:val="single" w:sz="4" w:space="0" w:color="465478"/>
          <w:insideV w:val="single" w:sz="4" w:space="0" w:color="465478"/>
        </w:tcBorders>
        <w:shd w:val="clear" w:color="auto" w:fill="465478"/>
      </w:tcPr>
    </w:tblStylePr>
  </w:style>
  <w:style w:type="character" w:styleId="IntenseEmphasis">
    <w:name w:val="Intense Emphasis"/>
    <w:basedOn w:val="DefaultParagraphFont"/>
    <w:uiPriority w:val="21"/>
    <w:qFormat/>
    <w:rsid w:val="00CE1899"/>
    <w:rPr>
      <w:rFonts w:asciiTheme="minorHAnsi" w:hAnsiTheme="minorHAnsi"/>
      <w:i/>
      <w:iCs/>
      <w:color w:val="FF00FF"/>
      <w:sz w:val="20"/>
    </w:rPr>
  </w:style>
  <w:style w:type="character" w:styleId="FollowedHyperlink">
    <w:name w:val="FollowedHyperlink"/>
    <w:basedOn w:val="DefaultParagraphFont"/>
    <w:uiPriority w:val="99"/>
    <w:semiHidden/>
    <w:unhideWhenUsed/>
    <w:rsid w:val="006139F4"/>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03B97"/>
    <w:rPr>
      <w:color w:val="605E5C"/>
      <w:shd w:val="clear" w:color="auto" w:fill="E1DFDD"/>
    </w:rPr>
  </w:style>
  <w:style w:type="paragraph" w:styleId="IntenseQuote">
    <w:name w:val="Intense Quote"/>
    <w:basedOn w:val="Normal"/>
    <w:next w:val="Normal"/>
    <w:link w:val="IntenseQuoteChar"/>
    <w:uiPriority w:val="30"/>
    <w:qFormat/>
    <w:rsid w:val="006B388D"/>
    <w:pPr>
      <w:pBdr>
        <w:top w:val="single" w:sz="4" w:space="10" w:color="059033" w:themeColor="accent1"/>
        <w:bottom w:val="single" w:sz="4" w:space="10" w:color="059033" w:themeColor="accent1"/>
      </w:pBdr>
      <w:spacing w:before="360" w:after="360"/>
      <w:ind w:left="864" w:right="864"/>
      <w:jc w:val="center"/>
    </w:pPr>
    <w:rPr>
      <w:i/>
      <w:iCs/>
      <w:color w:val="059033" w:themeColor="accent1"/>
    </w:rPr>
  </w:style>
  <w:style w:type="character" w:customStyle="1" w:styleId="IntenseQuoteChar">
    <w:name w:val="Intense Quote Char"/>
    <w:basedOn w:val="DefaultParagraphFont"/>
    <w:link w:val="IntenseQuote"/>
    <w:uiPriority w:val="30"/>
    <w:rsid w:val="006B388D"/>
    <w:rPr>
      <w:i/>
      <w:iCs/>
      <w:color w:val="059033" w:themeColor="accent1"/>
    </w:rPr>
  </w:style>
  <w:style w:type="character" w:styleId="SubtleEmphasis">
    <w:name w:val="Subtle Emphasis"/>
    <w:basedOn w:val="DefaultParagraphFont"/>
    <w:uiPriority w:val="19"/>
    <w:qFormat/>
    <w:rsid w:val="00BB7282"/>
    <w:rPr>
      <w:i/>
      <w:iCs/>
      <w:color w:val="059033" w:themeColor="accent1"/>
    </w:rPr>
  </w:style>
  <w:style w:type="character" w:customStyle="1" w:styleId="ui-provider">
    <w:name w:val="ui-provider"/>
    <w:basedOn w:val="DefaultParagraphFont"/>
    <w:rsid w:val="004400FF"/>
  </w:style>
  <w:style w:type="character" w:styleId="PlaceholderText">
    <w:name w:val="Placeholder Text"/>
    <w:basedOn w:val="DefaultParagraphFont"/>
    <w:uiPriority w:val="99"/>
    <w:semiHidden/>
    <w:rsid w:val="00086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7376">
      <w:bodyDiv w:val="1"/>
      <w:marLeft w:val="0"/>
      <w:marRight w:val="0"/>
      <w:marTop w:val="0"/>
      <w:marBottom w:val="0"/>
      <w:divBdr>
        <w:top w:val="none" w:sz="0" w:space="0" w:color="auto"/>
        <w:left w:val="none" w:sz="0" w:space="0" w:color="auto"/>
        <w:bottom w:val="none" w:sz="0" w:space="0" w:color="auto"/>
        <w:right w:val="none" w:sz="0" w:space="0" w:color="auto"/>
      </w:divBdr>
    </w:div>
    <w:div w:id="52897535">
      <w:bodyDiv w:val="1"/>
      <w:marLeft w:val="0"/>
      <w:marRight w:val="0"/>
      <w:marTop w:val="0"/>
      <w:marBottom w:val="0"/>
      <w:divBdr>
        <w:top w:val="none" w:sz="0" w:space="0" w:color="auto"/>
        <w:left w:val="none" w:sz="0" w:space="0" w:color="auto"/>
        <w:bottom w:val="none" w:sz="0" w:space="0" w:color="auto"/>
        <w:right w:val="none" w:sz="0" w:space="0" w:color="auto"/>
      </w:divBdr>
    </w:div>
    <w:div w:id="66653906">
      <w:bodyDiv w:val="1"/>
      <w:marLeft w:val="0"/>
      <w:marRight w:val="0"/>
      <w:marTop w:val="0"/>
      <w:marBottom w:val="0"/>
      <w:divBdr>
        <w:top w:val="none" w:sz="0" w:space="0" w:color="auto"/>
        <w:left w:val="none" w:sz="0" w:space="0" w:color="auto"/>
        <w:bottom w:val="none" w:sz="0" w:space="0" w:color="auto"/>
        <w:right w:val="none" w:sz="0" w:space="0" w:color="auto"/>
      </w:divBdr>
      <w:divsChild>
        <w:div w:id="2053532960">
          <w:marLeft w:val="965"/>
          <w:marRight w:val="0"/>
          <w:marTop w:val="120"/>
          <w:marBottom w:val="0"/>
          <w:divBdr>
            <w:top w:val="none" w:sz="0" w:space="0" w:color="auto"/>
            <w:left w:val="none" w:sz="0" w:space="0" w:color="auto"/>
            <w:bottom w:val="none" w:sz="0" w:space="0" w:color="auto"/>
            <w:right w:val="none" w:sz="0" w:space="0" w:color="auto"/>
          </w:divBdr>
        </w:div>
      </w:divsChild>
    </w:div>
    <w:div w:id="69892645">
      <w:bodyDiv w:val="1"/>
      <w:marLeft w:val="0"/>
      <w:marRight w:val="0"/>
      <w:marTop w:val="0"/>
      <w:marBottom w:val="0"/>
      <w:divBdr>
        <w:top w:val="none" w:sz="0" w:space="0" w:color="auto"/>
        <w:left w:val="none" w:sz="0" w:space="0" w:color="auto"/>
        <w:bottom w:val="none" w:sz="0" w:space="0" w:color="auto"/>
        <w:right w:val="none" w:sz="0" w:space="0" w:color="auto"/>
      </w:divBdr>
    </w:div>
    <w:div w:id="210699472">
      <w:bodyDiv w:val="1"/>
      <w:marLeft w:val="0"/>
      <w:marRight w:val="0"/>
      <w:marTop w:val="0"/>
      <w:marBottom w:val="0"/>
      <w:divBdr>
        <w:top w:val="none" w:sz="0" w:space="0" w:color="auto"/>
        <w:left w:val="none" w:sz="0" w:space="0" w:color="auto"/>
        <w:bottom w:val="none" w:sz="0" w:space="0" w:color="auto"/>
        <w:right w:val="none" w:sz="0" w:space="0" w:color="auto"/>
      </w:divBdr>
      <w:divsChild>
        <w:div w:id="1087117626">
          <w:marLeft w:val="0"/>
          <w:marRight w:val="0"/>
          <w:marTop w:val="0"/>
          <w:marBottom w:val="0"/>
          <w:divBdr>
            <w:top w:val="none" w:sz="0" w:space="0" w:color="auto"/>
            <w:left w:val="none" w:sz="0" w:space="0" w:color="auto"/>
            <w:bottom w:val="none" w:sz="0" w:space="0" w:color="auto"/>
            <w:right w:val="none" w:sz="0" w:space="0" w:color="auto"/>
          </w:divBdr>
        </w:div>
        <w:div w:id="529149904">
          <w:marLeft w:val="0"/>
          <w:marRight w:val="0"/>
          <w:marTop w:val="0"/>
          <w:marBottom w:val="0"/>
          <w:divBdr>
            <w:top w:val="none" w:sz="0" w:space="0" w:color="auto"/>
            <w:left w:val="none" w:sz="0" w:space="0" w:color="auto"/>
            <w:bottom w:val="none" w:sz="0" w:space="0" w:color="auto"/>
            <w:right w:val="none" w:sz="0" w:space="0" w:color="auto"/>
          </w:divBdr>
          <w:divsChild>
            <w:div w:id="862402264">
              <w:marLeft w:val="0"/>
              <w:marRight w:val="0"/>
              <w:marTop w:val="0"/>
              <w:marBottom w:val="0"/>
              <w:divBdr>
                <w:top w:val="none" w:sz="0" w:space="0" w:color="auto"/>
                <w:left w:val="none" w:sz="0" w:space="0" w:color="auto"/>
                <w:bottom w:val="none" w:sz="0" w:space="0" w:color="auto"/>
                <w:right w:val="none" w:sz="0" w:space="0" w:color="auto"/>
              </w:divBdr>
              <w:divsChild>
                <w:div w:id="1477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1793">
          <w:marLeft w:val="0"/>
          <w:marRight w:val="0"/>
          <w:marTop w:val="0"/>
          <w:marBottom w:val="0"/>
          <w:divBdr>
            <w:top w:val="none" w:sz="0" w:space="0" w:color="auto"/>
            <w:left w:val="none" w:sz="0" w:space="0" w:color="auto"/>
            <w:bottom w:val="none" w:sz="0" w:space="0" w:color="auto"/>
            <w:right w:val="none" w:sz="0" w:space="0" w:color="auto"/>
          </w:divBdr>
          <w:divsChild>
            <w:div w:id="195510013">
              <w:marLeft w:val="0"/>
              <w:marRight w:val="0"/>
              <w:marTop w:val="0"/>
              <w:marBottom w:val="0"/>
              <w:divBdr>
                <w:top w:val="none" w:sz="0" w:space="0" w:color="auto"/>
                <w:left w:val="none" w:sz="0" w:space="0" w:color="auto"/>
                <w:bottom w:val="none" w:sz="0" w:space="0" w:color="auto"/>
                <w:right w:val="none" w:sz="0" w:space="0" w:color="auto"/>
              </w:divBdr>
              <w:divsChild>
                <w:div w:id="4971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89354">
          <w:marLeft w:val="0"/>
          <w:marRight w:val="0"/>
          <w:marTop w:val="0"/>
          <w:marBottom w:val="0"/>
          <w:divBdr>
            <w:top w:val="none" w:sz="0" w:space="0" w:color="auto"/>
            <w:left w:val="none" w:sz="0" w:space="0" w:color="auto"/>
            <w:bottom w:val="none" w:sz="0" w:space="0" w:color="auto"/>
            <w:right w:val="none" w:sz="0" w:space="0" w:color="auto"/>
          </w:divBdr>
        </w:div>
      </w:divsChild>
    </w:div>
    <w:div w:id="226962590">
      <w:bodyDiv w:val="1"/>
      <w:marLeft w:val="0"/>
      <w:marRight w:val="0"/>
      <w:marTop w:val="0"/>
      <w:marBottom w:val="0"/>
      <w:divBdr>
        <w:top w:val="none" w:sz="0" w:space="0" w:color="auto"/>
        <w:left w:val="none" w:sz="0" w:space="0" w:color="auto"/>
        <w:bottom w:val="none" w:sz="0" w:space="0" w:color="auto"/>
        <w:right w:val="none" w:sz="0" w:space="0" w:color="auto"/>
      </w:divBdr>
      <w:divsChild>
        <w:div w:id="1140883031">
          <w:marLeft w:val="389"/>
          <w:marRight w:val="0"/>
          <w:marTop w:val="280"/>
          <w:marBottom w:val="0"/>
          <w:divBdr>
            <w:top w:val="none" w:sz="0" w:space="0" w:color="auto"/>
            <w:left w:val="none" w:sz="0" w:space="0" w:color="auto"/>
            <w:bottom w:val="none" w:sz="0" w:space="0" w:color="auto"/>
            <w:right w:val="none" w:sz="0" w:space="0" w:color="auto"/>
          </w:divBdr>
        </w:div>
      </w:divsChild>
    </w:div>
    <w:div w:id="341131209">
      <w:bodyDiv w:val="1"/>
      <w:marLeft w:val="0"/>
      <w:marRight w:val="0"/>
      <w:marTop w:val="0"/>
      <w:marBottom w:val="0"/>
      <w:divBdr>
        <w:top w:val="none" w:sz="0" w:space="0" w:color="auto"/>
        <w:left w:val="none" w:sz="0" w:space="0" w:color="auto"/>
        <w:bottom w:val="none" w:sz="0" w:space="0" w:color="auto"/>
        <w:right w:val="none" w:sz="0" w:space="0" w:color="auto"/>
      </w:divBdr>
    </w:div>
    <w:div w:id="346717664">
      <w:bodyDiv w:val="1"/>
      <w:marLeft w:val="0"/>
      <w:marRight w:val="0"/>
      <w:marTop w:val="0"/>
      <w:marBottom w:val="0"/>
      <w:divBdr>
        <w:top w:val="none" w:sz="0" w:space="0" w:color="auto"/>
        <w:left w:val="none" w:sz="0" w:space="0" w:color="auto"/>
        <w:bottom w:val="none" w:sz="0" w:space="0" w:color="auto"/>
        <w:right w:val="none" w:sz="0" w:space="0" w:color="auto"/>
      </w:divBdr>
      <w:divsChild>
        <w:div w:id="1273323352">
          <w:marLeft w:val="-1187"/>
          <w:marRight w:val="0"/>
          <w:marTop w:val="0"/>
          <w:marBottom w:val="0"/>
          <w:divBdr>
            <w:top w:val="none" w:sz="0" w:space="0" w:color="auto"/>
            <w:left w:val="none" w:sz="0" w:space="0" w:color="auto"/>
            <w:bottom w:val="none" w:sz="0" w:space="0" w:color="auto"/>
            <w:right w:val="none" w:sz="0" w:space="0" w:color="auto"/>
          </w:divBdr>
          <w:divsChild>
            <w:div w:id="1047097684">
              <w:marLeft w:val="0"/>
              <w:marRight w:val="0"/>
              <w:marTop w:val="0"/>
              <w:marBottom w:val="0"/>
              <w:divBdr>
                <w:top w:val="none" w:sz="0" w:space="0" w:color="auto"/>
                <w:left w:val="none" w:sz="0" w:space="0" w:color="auto"/>
                <w:bottom w:val="none" w:sz="0" w:space="0" w:color="auto"/>
                <w:right w:val="none" w:sz="0" w:space="0" w:color="auto"/>
              </w:divBdr>
              <w:divsChild>
                <w:div w:id="18817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5643">
      <w:bodyDiv w:val="1"/>
      <w:marLeft w:val="0"/>
      <w:marRight w:val="0"/>
      <w:marTop w:val="0"/>
      <w:marBottom w:val="0"/>
      <w:divBdr>
        <w:top w:val="none" w:sz="0" w:space="0" w:color="auto"/>
        <w:left w:val="none" w:sz="0" w:space="0" w:color="auto"/>
        <w:bottom w:val="none" w:sz="0" w:space="0" w:color="auto"/>
        <w:right w:val="none" w:sz="0" w:space="0" w:color="auto"/>
      </w:divBdr>
    </w:div>
    <w:div w:id="461073077">
      <w:bodyDiv w:val="1"/>
      <w:marLeft w:val="0"/>
      <w:marRight w:val="0"/>
      <w:marTop w:val="0"/>
      <w:marBottom w:val="0"/>
      <w:divBdr>
        <w:top w:val="none" w:sz="0" w:space="0" w:color="auto"/>
        <w:left w:val="none" w:sz="0" w:space="0" w:color="auto"/>
        <w:bottom w:val="none" w:sz="0" w:space="0" w:color="auto"/>
        <w:right w:val="none" w:sz="0" w:space="0" w:color="auto"/>
      </w:divBdr>
      <w:divsChild>
        <w:div w:id="53819480">
          <w:marLeft w:val="0"/>
          <w:marRight w:val="0"/>
          <w:marTop w:val="0"/>
          <w:marBottom w:val="0"/>
          <w:divBdr>
            <w:top w:val="none" w:sz="0" w:space="0" w:color="auto"/>
            <w:left w:val="none" w:sz="0" w:space="0" w:color="auto"/>
            <w:bottom w:val="none" w:sz="0" w:space="0" w:color="auto"/>
            <w:right w:val="none" w:sz="0" w:space="0" w:color="auto"/>
          </w:divBdr>
          <w:divsChild>
            <w:div w:id="609708006">
              <w:marLeft w:val="1187"/>
              <w:marRight w:val="0"/>
              <w:marTop w:val="0"/>
              <w:marBottom w:val="0"/>
              <w:divBdr>
                <w:top w:val="none" w:sz="0" w:space="0" w:color="auto"/>
                <w:left w:val="none" w:sz="0" w:space="0" w:color="auto"/>
                <w:bottom w:val="none" w:sz="0" w:space="0" w:color="auto"/>
                <w:right w:val="none" w:sz="0" w:space="0" w:color="auto"/>
              </w:divBdr>
              <w:divsChild>
                <w:div w:id="985278444">
                  <w:marLeft w:val="0"/>
                  <w:marRight w:val="0"/>
                  <w:marTop w:val="0"/>
                  <w:marBottom w:val="0"/>
                  <w:divBdr>
                    <w:top w:val="none" w:sz="0" w:space="0" w:color="auto"/>
                    <w:left w:val="none" w:sz="0" w:space="0" w:color="auto"/>
                    <w:bottom w:val="none" w:sz="0" w:space="0" w:color="auto"/>
                    <w:right w:val="none" w:sz="0" w:space="0" w:color="auto"/>
                  </w:divBdr>
                  <w:divsChild>
                    <w:div w:id="1248925085">
                      <w:marLeft w:val="0"/>
                      <w:marRight w:val="0"/>
                      <w:marTop w:val="0"/>
                      <w:marBottom w:val="0"/>
                      <w:divBdr>
                        <w:top w:val="none" w:sz="0" w:space="0" w:color="auto"/>
                        <w:left w:val="none" w:sz="0" w:space="0" w:color="auto"/>
                        <w:bottom w:val="none" w:sz="0" w:space="0" w:color="auto"/>
                        <w:right w:val="none" w:sz="0" w:space="0" w:color="auto"/>
                      </w:divBdr>
                      <w:divsChild>
                        <w:div w:id="9593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88379">
          <w:marLeft w:val="0"/>
          <w:marRight w:val="0"/>
          <w:marTop w:val="0"/>
          <w:marBottom w:val="0"/>
          <w:divBdr>
            <w:top w:val="none" w:sz="0" w:space="0" w:color="auto"/>
            <w:left w:val="none" w:sz="0" w:space="0" w:color="auto"/>
            <w:bottom w:val="none" w:sz="0" w:space="0" w:color="auto"/>
            <w:right w:val="none" w:sz="0" w:space="0" w:color="auto"/>
          </w:divBdr>
          <w:divsChild>
            <w:div w:id="558976951">
              <w:marLeft w:val="1187"/>
              <w:marRight w:val="0"/>
              <w:marTop w:val="0"/>
              <w:marBottom w:val="0"/>
              <w:divBdr>
                <w:top w:val="none" w:sz="0" w:space="0" w:color="auto"/>
                <w:left w:val="none" w:sz="0" w:space="0" w:color="auto"/>
                <w:bottom w:val="none" w:sz="0" w:space="0" w:color="auto"/>
                <w:right w:val="none" w:sz="0" w:space="0" w:color="auto"/>
              </w:divBdr>
              <w:divsChild>
                <w:div w:id="6448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1595">
      <w:bodyDiv w:val="1"/>
      <w:marLeft w:val="0"/>
      <w:marRight w:val="0"/>
      <w:marTop w:val="0"/>
      <w:marBottom w:val="0"/>
      <w:divBdr>
        <w:top w:val="none" w:sz="0" w:space="0" w:color="auto"/>
        <w:left w:val="none" w:sz="0" w:space="0" w:color="auto"/>
        <w:bottom w:val="none" w:sz="0" w:space="0" w:color="auto"/>
        <w:right w:val="none" w:sz="0" w:space="0" w:color="auto"/>
      </w:divBdr>
    </w:div>
    <w:div w:id="525217006">
      <w:bodyDiv w:val="1"/>
      <w:marLeft w:val="0"/>
      <w:marRight w:val="0"/>
      <w:marTop w:val="0"/>
      <w:marBottom w:val="0"/>
      <w:divBdr>
        <w:top w:val="none" w:sz="0" w:space="0" w:color="auto"/>
        <w:left w:val="none" w:sz="0" w:space="0" w:color="auto"/>
        <w:bottom w:val="none" w:sz="0" w:space="0" w:color="auto"/>
        <w:right w:val="none" w:sz="0" w:space="0" w:color="auto"/>
      </w:divBdr>
      <w:divsChild>
        <w:div w:id="1767075301">
          <w:marLeft w:val="547"/>
          <w:marRight w:val="0"/>
          <w:marTop w:val="0"/>
          <w:marBottom w:val="0"/>
          <w:divBdr>
            <w:top w:val="none" w:sz="0" w:space="0" w:color="auto"/>
            <w:left w:val="none" w:sz="0" w:space="0" w:color="auto"/>
            <w:bottom w:val="none" w:sz="0" w:space="0" w:color="auto"/>
            <w:right w:val="none" w:sz="0" w:space="0" w:color="auto"/>
          </w:divBdr>
        </w:div>
      </w:divsChild>
    </w:div>
    <w:div w:id="549652595">
      <w:bodyDiv w:val="1"/>
      <w:marLeft w:val="0"/>
      <w:marRight w:val="0"/>
      <w:marTop w:val="0"/>
      <w:marBottom w:val="0"/>
      <w:divBdr>
        <w:top w:val="none" w:sz="0" w:space="0" w:color="auto"/>
        <w:left w:val="none" w:sz="0" w:space="0" w:color="auto"/>
        <w:bottom w:val="none" w:sz="0" w:space="0" w:color="auto"/>
        <w:right w:val="none" w:sz="0" w:space="0" w:color="auto"/>
      </w:divBdr>
      <w:divsChild>
        <w:div w:id="443502227">
          <w:marLeft w:val="389"/>
          <w:marRight w:val="0"/>
          <w:marTop w:val="280"/>
          <w:marBottom w:val="0"/>
          <w:divBdr>
            <w:top w:val="none" w:sz="0" w:space="0" w:color="auto"/>
            <w:left w:val="none" w:sz="0" w:space="0" w:color="auto"/>
            <w:bottom w:val="none" w:sz="0" w:space="0" w:color="auto"/>
            <w:right w:val="none" w:sz="0" w:space="0" w:color="auto"/>
          </w:divBdr>
        </w:div>
        <w:div w:id="433785310">
          <w:marLeft w:val="389"/>
          <w:marRight w:val="0"/>
          <w:marTop w:val="280"/>
          <w:marBottom w:val="0"/>
          <w:divBdr>
            <w:top w:val="none" w:sz="0" w:space="0" w:color="auto"/>
            <w:left w:val="none" w:sz="0" w:space="0" w:color="auto"/>
            <w:bottom w:val="none" w:sz="0" w:space="0" w:color="auto"/>
            <w:right w:val="none" w:sz="0" w:space="0" w:color="auto"/>
          </w:divBdr>
        </w:div>
      </w:divsChild>
    </w:div>
    <w:div w:id="630719222">
      <w:bodyDiv w:val="1"/>
      <w:marLeft w:val="0"/>
      <w:marRight w:val="0"/>
      <w:marTop w:val="0"/>
      <w:marBottom w:val="0"/>
      <w:divBdr>
        <w:top w:val="none" w:sz="0" w:space="0" w:color="auto"/>
        <w:left w:val="none" w:sz="0" w:space="0" w:color="auto"/>
        <w:bottom w:val="none" w:sz="0" w:space="0" w:color="auto"/>
        <w:right w:val="none" w:sz="0" w:space="0" w:color="auto"/>
      </w:divBdr>
    </w:div>
    <w:div w:id="649555078">
      <w:bodyDiv w:val="1"/>
      <w:marLeft w:val="0"/>
      <w:marRight w:val="0"/>
      <w:marTop w:val="0"/>
      <w:marBottom w:val="0"/>
      <w:divBdr>
        <w:top w:val="none" w:sz="0" w:space="0" w:color="auto"/>
        <w:left w:val="none" w:sz="0" w:space="0" w:color="auto"/>
        <w:bottom w:val="none" w:sz="0" w:space="0" w:color="auto"/>
        <w:right w:val="none" w:sz="0" w:space="0" w:color="auto"/>
      </w:divBdr>
    </w:div>
    <w:div w:id="736438108">
      <w:bodyDiv w:val="1"/>
      <w:marLeft w:val="0"/>
      <w:marRight w:val="0"/>
      <w:marTop w:val="0"/>
      <w:marBottom w:val="0"/>
      <w:divBdr>
        <w:top w:val="none" w:sz="0" w:space="0" w:color="auto"/>
        <w:left w:val="none" w:sz="0" w:space="0" w:color="auto"/>
        <w:bottom w:val="none" w:sz="0" w:space="0" w:color="auto"/>
        <w:right w:val="none" w:sz="0" w:space="0" w:color="auto"/>
      </w:divBdr>
    </w:div>
    <w:div w:id="775714044">
      <w:bodyDiv w:val="1"/>
      <w:marLeft w:val="0"/>
      <w:marRight w:val="0"/>
      <w:marTop w:val="0"/>
      <w:marBottom w:val="0"/>
      <w:divBdr>
        <w:top w:val="none" w:sz="0" w:space="0" w:color="auto"/>
        <w:left w:val="none" w:sz="0" w:space="0" w:color="auto"/>
        <w:bottom w:val="none" w:sz="0" w:space="0" w:color="auto"/>
        <w:right w:val="none" w:sz="0" w:space="0" w:color="auto"/>
      </w:divBdr>
      <w:divsChild>
        <w:div w:id="798110037">
          <w:marLeft w:val="965"/>
          <w:marRight w:val="0"/>
          <w:marTop w:val="120"/>
          <w:marBottom w:val="0"/>
          <w:divBdr>
            <w:top w:val="none" w:sz="0" w:space="0" w:color="auto"/>
            <w:left w:val="none" w:sz="0" w:space="0" w:color="auto"/>
            <w:bottom w:val="none" w:sz="0" w:space="0" w:color="auto"/>
            <w:right w:val="none" w:sz="0" w:space="0" w:color="auto"/>
          </w:divBdr>
        </w:div>
      </w:divsChild>
    </w:div>
    <w:div w:id="830759654">
      <w:bodyDiv w:val="1"/>
      <w:marLeft w:val="0"/>
      <w:marRight w:val="0"/>
      <w:marTop w:val="0"/>
      <w:marBottom w:val="0"/>
      <w:divBdr>
        <w:top w:val="none" w:sz="0" w:space="0" w:color="auto"/>
        <w:left w:val="none" w:sz="0" w:space="0" w:color="auto"/>
        <w:bottom w:val="none" w:sz="0" w:space="0" w:color="auto"/>
        <w:right w:val="none" w:sz="0" w:space="0" w:color="auto"/>
      </w:divBdr>
    </w:div>
    <w:div w:id="942617386">
      <w:bodyDiv w:val="1"/>
      <w:marLeft w:val="0"/>
      <w:marRight w:val="0"/>
      <w:marTop w:val="0"/>
      <w:marBottom w:val="0"/>
      <w:divBdr>
        <w:top w:val="none" w:sz="0" w:space="0" w:color="auto"/>
        <w:left w:val="none" w:sz="0" w:space="0" w:color="auto"/>
        <w:bottom w:val="none" w:sz="0" w:space="0" w:color="auto"/>
        <w:right w:val="none" w:sz="0" w:space="0" w:color="auto"/>
      </w:divBdr>
      <w:divsChild>
        <w:div w:id="1332945416">
          <w:marLeft w:val="389"/>
          <w:marRight w:val="0"/>
          <w:marTop w:val="280"/>
          <w:marBottom w:val="0"/>
          <w:divBdr>
            <w:top w:val="none" w:sz="0" w:space="0" w:color="auto"/>
            <w:left w:val="none" w:sz="0" w:space="0" w:color="auto"/>
            <w:bottom w:val="none" w:sz="0" w:space="0" w:color="auto"/>
            <w:right w:val="none" w:sz="0" w:space="0" w:color="auto"/>
          </w:divBdr>
        </w:div>
        <w:div w:id="1373966956">
          <w:marLeft w:val="965"/>
          <w:marRight w:val="0"/>
          <w:marTop w:val="120"/>
          <w:marBottom w:val="0"/>
          <w:divBdr>
            <w:top w:val="none" w:sz="0" w:space="0" w:color="auto"/>
            <w:left w:val="none" w:sz="0" w:space="0" w:color="auto"/>
            <w:bottom w:val="none" w:sz="0" w:space="0" w:color="auto"/>
            <w:right w:val="none" w:sz="0" w:space="0" w:color="auto"/>
          </w:divBdr>
        </w:div>
      </w:divsChild>
    </w:div>
    <w:div w:id="954101368">
      <w:bodyDiv w:val="1"/>
      <w:marLeft w:val="0"/>
      <w:marRight w:val="0"/>
      <w:marTop w:val="0"/>
      <w:marBottom w:val="0"/>
      <w:divBdr>
        <w:top w:val="none" w:sz="0" w:space="0" w:color="auto"/>
        <w:left w:val="none" w:sz="0" w:space="0" w:color="auto"/>
        <w:bottom w:val="none" w:sz="0" w:space="0" w:color="auto"/>
        <w:right w:val="none" w:sz="0" w:space="0" w:color="auto"/>
      </w:divBdr>
      <w:divsChild>
        <w:div w:id="1430930131">
          <w:marLeft w:val="965"/>
          <w:marRight w:val="0"/>
          <w:marTop w:val="120"/>
          <w:marBottom w:val="0"/>
          <w:divBdr>
            <w:top w:val="none" w:sz="0" w:space="0" w:color="auto"/>
            <w:left w:val="none" w:sz="0" w:space="0" w:color="auto"/>
            <w:bottom w:val="none" w:sz="0" w:space="0" w:color="auto"/>
            <w:right w:val="none" w:sz="0" w:space="0" w:color="auto"/>
          </w:divBdr>
        </w:div>
      </w:divsChild>
    </w:div>
    <w:div w:id="1133791008">
      <w:bodyDiv w:val="1"/>
      <w:marLeft w:val="0"/>
      <w:marRight w:val="0"/>
      <w:marTop w:val="0"/>
      <w:marBottom w:val="0"/>
      <w:divBdr>
        <w:top w:val="none" w:sz="0" w:space="0" w:color="auto"/>
        <w:left w:val="none" w:sz="0" w:space="0" w:color="auto"/>
        <w:bottom w:val="none" w:sz="0" w:space="0" w:color="auto"/>
        <w:right w:val="none" w:sz="0" w:space="0" w:color="auto"/>
      </w:divBdr>
    </w:div>
    <w:div w:id="1226722367">
      <w:bodyDiv w:val="1"/>
      <w:marLeft w:val="0"/>
      <w:marRight w:val="0"/>
      <w:marTop w:val="0"/>
      <w:marBottom w:val="0"/>
      <w:divBdr>
        <w:top w:val="none" w:sz="0" w:space="0" w:color="auto"/>
        <w:left w:val="none" w:sz="0" w:space="0" w:color="auto"/>
        <w:bottom w:val="none" w:sz="0" w:space="0" w:color="auto"/>
        <w:right w:val="none" w:sz="0" w:space="0" w:color="auto"/>
      </w:divBdr>
    </w:div>
    <w:div w:id="1243101902">
      <w:bodyDiv w:val="1"/>
      <w:marLeft w:val="0"/>
      <w:marRight w:val="0"/>
      <w:marTop w:val="0"/>
      <w:marBottom w:val="0"/>
      <w:divBdr>
        <w:top w:val="none" w:sz="0" w:space="0" w:color="auto"/>
        <w:left w:val="none" w:sz="0" w:space="0" w:color="auto"/>
        <w:bottom w:val="none" w:sz="0" w:space="0" w:color="auto"/>
        <w:right w:val="none" w:sz="0" w:space="0" w:color="auto"/>
      </w:divBdr>
    </w:div>
    <w:div w:id="1318651818">
      <w:bodyDiv w:val="1"/>
      <w:marLeft w:val="0"/>
      <w:marRight w:val="0"/>
      <w:marTop w:val="0"/>
      <w:marBottom w:val="0"/>
      <w:divBdr>
        <w:top w:val="none" w:sz="0" w:space="0" w:color="auto"/>
        <w:left w:val="none" w:sz="0" w:space="0" w:color="auto"/>
        <w:bottom w:val="none" w:sz="0" w:space="0" w:color="auto"/>
        <w:right w:val="none" w:sz="0" w:space="0" w:color="auto"/>
      </w:divBdr>
      <w:divsChild>
        <w:div w:id="625501748">
          <w:marLeft w:val="389"/>
          <w:marRight w:val="0"/>
          <w:marTop w:val="280"/>
          <w:marBottom w:val="0"/>
          <w:divBdr>
            <w:top w:val="none" w:sz="0" w:space="0" w:color="auto"/>
            <w:left w:val="none" w:sz="0" w:space="0" w:color="auto"/>
            <w:bottom w:val="none" w:sz="0" w:space="0" w:color="auto"/>
            <w:right w:val="none" w:sz="0" w:space="0" w:color="auto"/>
          </w:divBdr>
        </w:div>
        <w:div w:id="692345135">
          <w:marLeft w:val="965"/>
          <w:marRight w:val="0"/>
          <w:marTop w:val="120"/>
          <w:marBottom w:val="0"/>
          <w:divBdr>
            <w:top w:val="none" w:sz="0" w:space="0" w:color="auto"/>
            <w:left w:val="none" w:sz="0" w:space="0" w:color="auto"/>
            <w:bottom w:val="none" w:sz="0" w:space="0" w:color="auto"/>
            <w:right w:val="none" w:sz="0" w:space="0" w:color="auto"/>
          </w:divBdr>
        </w:div>
        <w:div w:id="1741437982">
          <w:marLeft w:val="965"/>
          <w:marRight w:val="0"/>
          <w:marTop w:val="120"/>
          <w:marBottom w:val="0"/>
          <w:divBdr>
            <w:top w:val="none" w:sz="0" w:space="0" w:color="auto"/>
            <w:left w:val="none" w:sz="0" w:space="0" w:color="auto"/>
            <w:bottom w:val="none" w:sz="0" w:space="0" w:color="auto"/>
            <w:right w:val="none" w:sz="0" w:space="0" w:color="auto"/>
          </w:divBdr>
        </w:div>
        <w:div w:id="1566531207">
          <w:marLeft w:val="965"/>
          <w:marRight w:val="0"/>
          <w:marTop w:val="120"/>
          <w:marBottom w:val="0"/>
          <w:divBdr>
            <w:top w:val="none" w:sz="0" w:space="0" w:color="auto"/>
            <w:left w:val="none" w:sz="0" w:space="0" w:color="auto"/>
            <w:bottom w:val="none" w:sz="0" w:space="0" w:color="auto"/>
            <w:right w:val="none" w:sz="0" w:space="0" w:color="auto"/>
          </w:divBdr>
        </w:div>
        <w:div w:id="1881093469">
          <w:marLeft w:val="389"/>
          <w:marRight w:val="0"/>
          <w:marTop w:val="280"/>
          <w:marBottom w:val="0"/>
          <w:divBdr>
            <w:top w:val="none" w:sz="0" w:space="0" w:color="auto"/>
            <w:left w:val="none" w:sz="0" w:space="0" w:color="auto"/>
            <w:bottom w:val="none" w:sz="0" w:space="0" w:color="auto"/>
            <w:right w:val="none" w:sz="0" w:space="0" w:color="auto"/>
          </w:divBdr>
        </w:div>
      </w:divsChild>
    </w:div>
    <w:div w:id="1366370353">
      <w:bodyDiv w:val="1"/>
      <w:marLeft w:val="0"/>
      <w:marRight w:val="0"/>
      <w:marTop w:val="0"/>
      <w:marBottom w:val="0"/>
      <w:divBdr>
        <w:top w:val="none" w:sz="0" w:space="0" w:color="auto"/>
        <w:left w:val="none" w:sz="0" w:space="0" w:color="auto"/>
        <w:bottom w:val="none" w:sz="0" w:space="0" w:color="auto"/>
        <w:right w:val="none" w:sz="0" w:space="0" w:color="auto"/>
      </w:divBdr>
      <w:divsChild>
        <w:div w:id="686908725">
          <w:marLeft w:val="965"/>
          <w:marRight w:val="0"/>
          <w:marTop w:val="120"/>
          <w:marBottom w:val="0"/>
          <w:divBdr>
            <w:top w:val="none" w:sz="0" w:space="0" w:color="auto"/>
            <w:left w:val="none" w:sz="0" w:space="0" w:color="auto"/>
            <w:bottom w:val="none" w:sz="0" w:space="0" w:color="auto"/>
            <w:right w:val="none" w:sz="0" w:space="0" w:color="auto"/>
          </w:divBdr>
        </w:div>
      </w:divsChild>
    </w:div>
    <w:div w:id="1403603059">
      <w:bodyDiv w:val="1"/>
      <w:marLeft w:val="0"/>
      <w:marRight w:val="0"/>
      <w:marTop w:val="0"/>
      <w:marBottom w:val="0"/>
      <w:divBdr>
        <w:top w:val="none" w:sz="0" w:space="0" w:color="auto"/>
        <w:left w:val="none" w:sz="0" w:space="0" w:color="auto"/>
        <w:bottom w:val="none" w:sz="0" w:space="0" w:color="auto"/>
        <w:right w:val="none" w:sz="0" w:space="0" w:color="auto"/>
      </w:divBdr>
    </w:div>
    <w:div w:id="1451582828">
      <w:bodyDiv w:val="1"/>
      <w:marLeft w:val="0"/>
      <w:marRight w:val="0"/>
      <w:marTop w:val="0"/>
      <w:marBottom w:val="0"/>
      <w:divBdr>
        <w:top w:val="none" w:sz="0" w:space="0" w:color="auto"/>
        <w:left w:val="none" w:sz="0" w:space="0" w:color="auto"/>
        <w:bottom w:val="none" w:sz="0" w:space="0" w:color="auto"/>
        <w:right w:val="none" w:sz="0" w:space="0" w:color="auto"/>
      </w:divBdr>
      <w:divsChild>
        <w:div w:id="1311402791">
          <w:marLeft w:val="389"/>
          <w:marRight w:val="0"/>
          <w:marTop w:val="280"/>
          <w:marBottom w:val="0"/>
          <w:divBdr>
            <w:top w:val="none" w:sz="0" w:space="0" w:color="auto"/>
            <w:left w:val="none" w:sz="0" w:space="0" w:color="auto"/>
            <w:bottom w:val="none" w:sz="0" w:space="0" w:color="auto"/>
            <w:right w:val="none" w:sz="0" w:space="0" w:color="auto"/>
          </w:divBdr>
        </w:div>
      </w:divsChild>
    </w:div>
    <w:div w:id="1483153472">
      <w:bodyDiv w:val="1"/>
      <w:marLeft w:val="0"/>
      <w:marRight w:val="0"/>
      <w:marTop w:val="0"/>
      <w:marBottom w:val="0"/>
      <w:divBdr>
        <w:top w:val="none" w:sz="0" w:space="0" w:color="auto"/>
        <w:left w:val="none" w:sz="0" w:space="0" w:color="auto"/>
        <w:bottom w:val="none" w:sz="0" w:space="0" w:color="auto"/>
        <w:right w:val="none" w:sz="0" w:space="0" w:color="auto"/>
      </w:divBdr>
      <w:divsChild>
        <w:div w:id="652178248">
          <w:marLeft w:val="389"/>
          <w:marRight w:val="0"/>
          <w:marTop w:val="280"/>
          <w:marBottom w:val="0"/>
          <w:divBdr>
            <w:top w:val="none" w:sz="0" w:space="0" w:color="auto"/>
            <w:left w:val="none" w:sz="0" w:space="0" w:color="auto"/>
            <w:bottom w:val="none" w:sz="0" w:space="0" w:color="auto"/>
            <w:right w:val="none" w:sz="0" w:space="0" w:color="auto"/>
          </w:divBdr>
        </w:div>
        <w:div w:id="1048457855">
          <w:marLeft w:val="389"/>
          <w:marRight w:val="0"/>
          <w:marTop w:val="280"/>
          <w:marBottom w:val="0"/>
          <w:divBdr>
            <w:top w:val="none" w:sz="0" w:space="0" w:color="auto"/>
            <w:left w:val="none" w:sz="0" w:space="0" w:color="auto"/>
            <w:bottom w:val="none" w:sz="0" w:space="0" w:color="auto"/>
            <w:right w:val="none" w:sz="0" w:space="0" w:color="auto"/>
          </w:divBdr>
        </w:div>
      </w:divsChild>
    </w:div>
    <w:div w:id="1498839195">
      <w:bodyDiv w:val="1"/>
      <w:marLeft w:val="0"/>
      <w:marRight w:val="0"/>
      <w:marTop w:val="0"/>
      <w:marBottom w:val="0"/>
      <w:divBdr>
        <w:top w:val="none" w:sz="0" w:space="0" w:color="auto"/>
        <w:left w:val="none" w:sz="0" w:space="0" w:color="auto"/>
        <w:bottom w:val="none" w:sz="0" w:space="0" w:color="auto"/>
        <w:right w:val="none" w:sz="0" w:space="0" w:color="auto"/>
      </w:divBdr>
      <w:divsChild>
        <w:div w:id="89618920">
          <w:marLeft w:val="547"/>
          <w:marRight w:val="0"/>
          <w:marTop w:val="0"/>
          <w:marBottom w:val="0"/>
          <w:divBdr>
            <w:top w:val="none" w:sz="0" w:space="0" w:color="auto"/>
            <w:left w:val="none" w:sz="0" w:space="0" w:color="auto"/>
            <w:bottom w:val="none" w:sz="0" w:space="0" w:color="auto"/>
            <w:right w:val="none" w:sz="0" w:space="0" w:color="auto"/>
          </w:divBdr>
        </w:div>
        <w:div w:id="115756144">
          <w:marLeft w:val="547"/>
          <w:marRight w:val="0"/>
          <w:marTop w:val="0"/>
          <w:marBottom w:val="0"/>
          <w:divBdr>
            <w:top w:val="none" w:sz="0" w:space="0" w:color="auto"/>
            <w:left w:val="none" w:sz="0" w:space="0" w:color="auto"/>
            <w:bottom w:val="none" w:sz="0" w:space="0" w:color="auto"/>
            <w:right w:val="none" w:sz="0" w:space="0" w:color="auto"/>
          </w:divBdr>
        </w:div>
        <w:div w:id="809983367">
          <w:marLeft w:val="547"/>
          <w:marRight w:val="0"/>
          <w:marTop w:val="0"/>
          <w:marBottom w:val="0"/>
          <w:divBdr>
            <w:top w:val="none" w:sz="0" w:space="0" w:color="auto"/>
            <w:left w:val="none" w:sz="0" w:space="0" w:color="auto"/>
            <w:bottom w:val="none" w:sz="0" w:space="0" w:color="auto"/>
            <w:right w:val="none" w:sz="0" w:space="0" w:color="auto"/>
          </w:divBdr>
        </w:div>
        <w:div w:id="47264060">
          <w:marLeft w:val="547"/>
          <w:marRight w:val="0"/>
          <w:marTop w:val="0"/>
          <w:marBottom w:val="0"/>
          <w:divBdr>
            <w:top w:val="none" w:sz="0" w:space="0" w:color="auto"/>
            <w:left w:val="none" w:sz="0" w:space="0" w:color="auto"/>
            <w:bottom w:val="none" w:sz="0" w:space="0" w:color="auto"/>
            <w:right w:val="none" w:sz="0" w:space="0" w:color="auto"/>
          </w:divBdr>
        </w:div>
        <w:div w:id="215508381">
          <w:marLeft w:val="547"/>
          <w:marRight w:val="0"/>
          <w:marTop w:val="0"/>
          <w:marBottom w:val="0"/>
          <w:divBdr>
            <w:top w:val="none" w:sz="0" w:space="0" w:color="auto"/>
            <w:left w:val="none" w:sz="0" w:space="0" w:color="auto"/>
            <w:bottom w:val="none" w:sz="0" w:space="0" w:color="auto"/>
            <w:right w:val="none" w:sz="0" w:space="0" w:color="auto"/>
          </w:divBdr>
        </w:div>
        <w:div w:id="421727705">
          <w:marLeft w:val="547"/>
          <w:marRight w:val="0"/>
          <w:marTop w:val="0"/>
          <w:marBottom w:val="0"/>
          <w:divBdr>
            <w:top w:val="none" w:sz="0" w:space="0" w:color="auto"/>
            <w:left w:val="none" w:sz="0" w:space="0" w:color="auto"/>
            <w:bottom w:val="none" w:sz="0" w:space="0" w:color="auto"/>
            <w:right w:val="none" w:sz="0" w:space="0" w:color="auto"/>
          </w:divBdr>
        </w:div>
      </w:divsChild>
    </w:div>
    <w:div w:id="1508515349">
      <w:bodyDiv w:val="1"/>
      <w:marLeft w:val="0"/>
      <w:marRight w:val="0"/>
      <w:marTop w:val="0"/>
      <w:marBottom w:val="0"/>
      <w:divBdr>
        <w:top w:val="none" w:sz="0" w:space="0" w:color="auto"/>
        <w:left w:val="none" w:sz="0" w:space="0" w:color="auto"/>
        <w:bottom w:val="none" w:sz="0" w:space="0" w:color="auto"/>
        <w:right w:val="none" w:sz="0" w:space="0" w:color="auto"/>
      </w:divBdr>
      <w:divsChild>
        <w:div w:id="1576670287">
          <w:marLeft w:val="389"/>
          <w:marRight w:val="0"/>
          <w:marTop w:val="280"/>
          <w:marBottom w:val="0"/>
          <w:divBdr>
            <w:top w:val="none" w:sz="0" w:space="0" w:color="auto"/>
            <w:left w:val="none" w:sz="0" w:space="0" w:color="auto"/>
            <w:bottom w:val="none" w:sz="0" w:space="0" w:color="auto"/>
            <w:right w:val="none" w:sz="0" w:space="0" w:color="auto"/>
          </w:divBdr>
        </w:div>
        <w:div w:id="1813519054">
          <w:marLeft w:val="965"/>
          <w:marRight w:val="0"/>
          <w:marTop w:val="120"/>
          <w:marBottom w:val="0"/>
          <w:divBdr>
            <w:top w:val="none" w:sz="0" w:space="0" w:color="auto"/>
            <w:left w:val="none" w:sz="0" w:space="0" w:color="auto"/>
            <w:bottom w:val="none" w:sz="0" w:space="0" w:color="auto"/>
            <w:right w:val="none" w:sz="0" w:space="0" w:color="auto"/>
          </w:divBdr>
        </w:div>
      </w:divsChild>
    </w:div>
    <w:div w:id="156730191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66">
          <w:marLeft w:val="389"/>
          <w:marRight w:val="0"/>
          <w:marTop w:val="280"/>
          <w:marBottom w:val="0"/>
          <w:divBdr>
            <w:top w:val="none" w:sz="0" w:space="0" w:color="auto"/>
            <w:left w:val="none" w:sz="0" w:space="0" w:color="auto"/>
            <w:bottom w:val="none" w:sz="0" w:space="0" w:color="auto"/>
            <w:right w:val="none" w:sz="0" w:space="0" w:color="auto"/>
          </w:divBdr>
        </w:div>
      </w:divsChild>
    </w:div>
    <w:div w:id="1595086561">
      <w:bodyDiv w:val="1"/>
      <w:marLeft w:val="0"/>
      <w:marRight w:val="0"/>
      <w:marTop w:val="0"/>
      <w:marBottom w:val="0"/>
      <w:divBdr>
        <w:top w:val="none" w:sz="0" w:space="0" w:color="auto"/>
        <w:left w:val="none" w:sz="0" w:space="0" w:color="auto"/>
        <w:bottom w:val="none" w:sz="0" w:space="0" w:color="auto"/>
        <w:right w:val="none" w:sz="0" w:space="0" w:color="auto"/>
      </w:divBdr>
      <w:divsChild>
        <w:div w:id="1755280607">
          <w:marLeft w:val="389"/>
          <w:marRight w:val="0"/>
          <w:marTop w:val="280"/>
          <w:marBottom w:val="0"/>
          <w:divBdr>
            <w:top w:val="none" w:sz="0" w:space="0" w:color="auto"/>
            <w:left w:val="none" w:sz="0" w:space="0" w:color="auto"/>
            <w:bottom w:val="none" w:sz="0" w:space="0" w:color="auto"/>
            <w:right w:val="none" w:sz="0" w:space="0" w:color="auto"/>
          </w:divBdr>
        </w:div>
        <w:div w:id="2097940965">
          <w:marLeft w:val="965"/>
          <w:marRight w:val="0"/>
          <w:marTop w:val="120"/>
          <w:marBottom w:val="0"/>
          <w:divBdr>
            <w:top w:val="none" w:sz="0" w:space="0" w:color="auto"/>
            <w:left w:val="none" w:sz="0" w:space="0" w:color="auto"/>
            <w:bottom w:val="none" w:sz="0" w:space="0" w:color="auto"/>
            <w:right w:val="none" w:sz="0" w:space="0" w:color="auto"/>
          </w:divBdr>
        </w:div>
        <w:div w:id="2121098029">
          <w:marLeft w:val="965"/>
          <w:marRight w:val="0"/>
          <w:marTop w:val="120"/>
          <w:marBottom w:val="0"/>
          <w:divBdr>
            <w:top w:val="none" w:sz="0" w:space="0" w:color="auto"/>
            <w:left w:val="none" w:sz="0" w:space="0" w:color="auto"/>
            <w:bottom w:val="none" w:sz="0" w:space="0" w:color="auto"/>
            <w:right w:val="none" w:sz="0" w:space="0" w:color="auto"/>
          </w:divBdr>
        </w:div>
      </w:divsChild>
    </w:div>
    <w:div w:id="1620800990">
      <w:bodyDiv w:val="1"/>
      <w:marLeft w:val="0"/>
      <w:marRight w:val="0"/>
      <w:marTop w:val="0"/>
      <w:marBottom w:val="0"/>
      <w:divBdr>
        <w:top w:val="none" w:sz="0" w:space="0" w:color="auto"/>
        <w:left w:val="none" w:sz="0" w:space="0" w:color="auto"/>
        <w:bottom w:val="none" w:sz="0" w:space="0" w:color="auto"/>
        <w:right w:val="none" w:sz="0" w:space="0" w:color="auto"/>
      </w:divBdr>
    </w:div>
    <w:div w:id="1708262247">
      <w:bodyDiv w:val="1"/>
      <w:marLeft w:val="0"/>
      <w:marRight w:val="0"/>
      <w:marTop w:val="0"/>
      <w:marBottom w:val="0"/>
      <w:divBdr>
        <w:top w:val="none" w:sz="0" w:space="0" w:color="auto"/>
        <w:left w:val="none" w:sz="0" w:space="0" w:color="auto"/>
        <w:bottom w:val="none" w:sz="0" w:space="0" w:color="auto"/>
        <w:right w:val="none" w:sz="0" w:space="0" w:color="auto"/>
      </w:divBdr>
    </w:div>
    <w:div w:id="1734768408">
      <w:bodyDiv w:val="1"/>
      <w:marLeft w:val="0"/>
      <w:marRight w:val="0"/>
      <w:marTop w:val="0"/>
      <w:marBottom w:val="0"/>
      <w:divBdr>
        <w:top w:val="none" w:sz="0" w:space="0" w:color="auto"/>
        <w:left w:val="none" w:sz="0" w:space="0" w:color="auto"/>
        <w:bottom w:val="none" w:sz="0" w:space="0" w:color="auto"/>
        <w:right w:val="none" w:sz="0" w:space="0" w:color="auto"/>
      </w:divBdr>
      <w:divsChild>
        <w:div w:id="227612838">
          <w:marLeft w:val="389"/>
          <w:marRight w:val="0"/>
          <w:marTop w:val="280"/>
          <w:marBottom w:val="0"/>
          <w:divBdr>
            <w:top w:val="none" w:sz="0" w:space="0" w:color="auto"/>
            <w:left w:val="none" w:sz="0" w:space="0" w:color="auto"/>
            <w:bottom w:val="none" w:sz="0" w:space="0" w:color="auto"/>
            <w:right w:val="none" w:sz="0" w:space="0" w:color="auto"/>
          </w:divBdr>
        </w:div>
        <w:div w:id="1087848871">
          <w:marLeft w:val="389"/>
          <w:marRight w:val="0"/>
          <w:marTop w:val="280"/>
          <w:marBottom w:val="0"/>
          <w:divBdr>
            <w:top w:val="none" w:sz="0" w:space="0" w:color="auto"/>
            <w:left w:val="none" w:sz="0" w:space="0" w:color="auto"/>
            <w:bottom w:val="none" w:sz="0" w:space="0" w:color="auto"/>
            <w:right w:val="none" w:sz="0" w:space="0" w:color="auto"/>
          </w:divBdr>
        </w:div>
        <w:div w:id="228271063">
          <w:marLeft w:val="965"/>
          <w:marRight w:val="0"/>
          <w:marTop w:val="120"/>
          <w:marBottom w:val="0"/>
          <w:divBdr>
            <w:top w:val="none" w:sz="0" w:space="0" w:color="auto"/>
            <w:left w:val="none" w:sz="0" w:space="0" w:color="auto"/>
            <w:bottom w:val="none" w:sz="0" w:space="0" w:color="auto"/>
            <w:right w:val="none" w:sz="0" w:space="0" w:color="auto"/>
          </w:divBdr>
        </w:div>
        <w:div w:id="1244100402">
          <w:marLeft w:val="1541"/>
          <w:marRight w:val="0"/>
          <w:marTop w:val="120"/>
          <w:marBottom w:val="0"/>
          <w:divBdr>
            <w:top w:val="none" w:sz="0" w:space="0" w:color="auto"/>
            <w:left w:val="none" w:sz="0" w:space="0" w:color="auto"/>
            <w:bottom w:val="none" w:sz="0" w:space="0" w:color="auto"/>
            <w:right w:val="none" w:sz="0" w:space="0" w:color="auto"/>
          </w:divBdr>
        </w:div>
      </w:divsChild>
    </w:div>
    <w:div w:id="1739474570">
      <w:bodyDiv w:val="1"/>
      <w:marLeft w:val="0"/>
      <w:marRight w:val="0"/>
      <w:marTop w:val="0"/>
      <w:marBottom w:val="0"/>
      <w:divBdr>
        <w:top w:val="none" w:sz="0" w:space="0" w:color="auto"/>
        <w:left w:val="none" w:sz="0" w:space="0" w:color="auto"/>
        <w:bottom w:val="none" w:sz="0" w:space="0" w:color="auto"/>
        <w:right w:val="none" w:sz="0" w:space="0" w:color="auto"/>
      </w:divBdr>
      <w:divsChild>
        <w:div w:id="677924989">
          <w:marLeft w:val="389"/>
          <w:marRight w:val="0"/>
          <w:marTop w:val="280"/>
          <w:marBottom w:val="0"/>
          <w:divBdr>
            <w:top w:val="none" w:sz="0" w:space="0" w:color="auto"/>
            <w:left w:val="none" w:sz="0" w:space="0" w:color="auto"/>
            <w:bottom w:val="none" w:sz="0" w:space="0" w:color="auto"/>
            <w:right w:val="none" w:sz="0" w:space="0" w:color="auto"/>
          </w:divBdr>
        </w:div>
      </w:divsChild>
    </w:div>
    <w:div w:id="1822380071">
      <w:bodyDiv w:val="1"/>
      <w:marLeft w:val="0"/>
      <w:marRight w:val="0"/>
      <w:marTop w:val="0"/>
      <w:marBottom w:val="0"/>
      <w:divBdr>
        <w:top w:val="none" w:sz="0" w:space="0" w:color="auto"/>
        <w:left w:val="none" w:sz="0" w:space="0" w:color="auto"/>
        <w:bottom w:val="none" w:sz="0" w:space="0" w:color="auto"/>
        <w:right w:val="none" w:sz="0" w:space="0" w:color="auto"/>
      </w:divBdr>
    </w:div>
    <w:div w:id="2072726615">
      <w:bodyDiv w:val="1"/>
      <w:marLeft w:val="0"/>
      <w:marRight w:val="0"/>
      <w:marTop w:val="0"/>
      <w:marBottom w:val="0"/>
      <w:divBdr>
        <w:top w:val="none" w:sz="0" w:space="0" w:color="auto"/>
        <w:left w:val="none" w:sz="0" w:space="0" w:color="auto"/>
        <w:bottom w:val="none" w:sz="0" w:space="0" w:color="auto"/>
        <w:right w:val="none" w:sz="0" w:space="0" w:color="auto"/>
      </w:divBdr>
      <w:divsChild>
        <w:div w:id="972561733">
          <w:marLeft w:val="0"/>
          <w:marRight w:val="0"/>
          <w:marTop w:val="0"/>
          <w:marBottom w:val="0"/>
          <w:divBdr>
            <w:top w:val="none" w:sz="0" w:space="0" w:color="auto"/>
            <w:left w:val="none" w:sz="0" w:space="0" w:color="auto"/>
            <w:bottom w:val="none" w:sz="0" w:space="0" w:color="auto"/>
            <w:right w:val="none" w:sz="0" w:space="0" w:color="auto"/>
          </w:divBdr>
          <w:divsChild>
            <w:div w:id="146631008">
              <w:marLeft w:val="0"/>
              <w:marRight w:val="0"/>
              <w:marTop w:val="0"/>
              <w:marBottom w:val="0"/>
              <w:divBdr>
                <w:top w:val="none" w:sz="0" w:space="0" w:color="auto"/>
                <w:left w:val="none" w:sz="0" w:space="0" w:color="auto"/>
                <w:bottom w:val="none" w:sz="0" w:space="0" w:color="auto"/>
                <w:right w:val="none" w:sz="0" w:space="0" w:color="auto"/>
              </w:divBdr>
              <w:divsChild>
                <w:div w:id="13431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0007">
          <w:marLeft w:val="0"/>
          <w:marRight w:val="0"/>
          <w:marTop w:val="0"/>
          <w:marBottom w:val="0"/>
          <w:divBdr>
            <w:top w:val="none" w:sz="0" w:space="0" w:color="auto"/>
            <w:left w:val="none" w:sz="0" w:space="0" w:color="auto"/>
            <w:bottom w:val="none" w:sz="0" w:space="0" w:color="auto"/>
            <w:right w:val="none" w:sz="0" w:space="0" w:color="auto"/>
          </w:divBdr>
          <w:divsChild>
            <w:div w:id="432366482">
              <w:marLeft w:val="0"/>
              <w:marRight w:val="0"/>
              <w:marTop w:val="0"/>
              <w:marBottom w:val="0"/>
              <w:divBdr>
                <w:top w:val="none" w:sz="0" w:space="0" w:color="auto"/>
                <w:left w:val="none" w:sz="0" w:space="0" w:color="auto"/>
                <w:bottom w:val="none" w:sz="0" w:space="0" w:color="auto"/>
                <w:right w:val="none" w:sz="0" w:space="0" w:color="auto"/>
              </w:divBdr>
              <w:divsChild>
                <w:div w:id="5533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9516">
          <w:marLeft w:val="0"/>
          <w:marRight w:val="0"/>
          <w:marTop w:val="0"/>
          <w:marBottom w:val="0"/>
          <w:divBdr>
            <w:top w:val="none" w:sz="0" w:space="0" w:color="auto"/>
            <w:left w:val="none" w:sz="0" w:space="0" w:color="auto"/>
            <w:bottom w:val="none" w:sz="0" w:space="0" w:color="auto"/>
            <w:right w:val="none" w:sz="0" w:space="0" w:color="auto"/>
          </w:divBdr>
        </w:div>
        <w:div w:id="2137025354">
          <w:marLeft w:val="0"/>
          <w:marRight w:val="0"/>
          <w:marTop w:val="0"/>
          <w:marBottom w:val="0"/>
          <w:divBdr>
            <w:top w:val="none" w:sz="0" w:space="0" w:color="auto"/>
            <w:left w:val="none" w:sz="0" w:space="0" w:color="auto"/>
            <w:bottom w:val="none" w:sz="0" w:space="0" w:color="auto"/>
            <w:right w:val="none" w:sz="0" w:space="0" w:color="auto"/>
          </w:divBdr>
          <w:divsChild>
            <w:div w:id="1258909587">
              <w:marLeft w:val="0"/>
              <w:marRight w:val="0"/>
              <w:marTop w:val="0"/>
              <w:marBottom w:val="0"/>
              <w:divBdr>
                <w:top w:val="none" w:sz="0" w:space="0" w:color="auto"/>
                <w:left w:val="none" w:sz="0" w:space="0" w:color="auto"/>
                <w:bottom w:val="none" w:sz="0" w:space="0" w:color="auto"/>
                <w:right w:val="none" w:sz="0" w:space="0" w:color="auto"/>
              </w:divBdr>
              <w:divsChild>
                <w:div w:id="13483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hyperlink" Target="https://www.untsystem.edu/board-regents/documents/rr/rr_03.900_contracts_agreements_041824.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unthsc.navexone.com/content/dotNet/documents/?docid=672&amp;public=true" TargetMode="External"/><Relationship Id="rId2" Type="http://schemas.openxmlformats.org/officeDocument/2006/relationships/customXml" Target="../customXml/item2.xml"/><Relationship Id="rId16" Type="http://schemas.openxmlformats.org/officeDocument/2006/relationships/hyperlink" Target="https://www.untsystem.edu/board-regents/documents/rr/rr_03.900_contracts_agreements_041824.pdf" TargetMode="External"/><Relationship Id="rId20" Type="http://schemas.openxmlformats.org/officeDocument/2006/relationships/footer" Target="footer1.xml"/><Relationship Id="R75ac546b5c274b7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myunt.sharepoint.com/:x:/r/sites/HSCFinanceWebsite/Shared%20Documents/Contract%20Admin/Other/faq_when_should_i_start_contract_jan2025.xlsx?d=w87bc7af16b8b40718b95bb706922b0bd&amp;csf=1&amp;web=1&amp;e=33yA0c" TargetMode="External"/><Relationship Id="rId10" Type="http://schemas.openxmlformats.org/officeDocument/2006/relationships/endnotes" Target="endnotes.xml"/><Relationship Id="rId19" Type="http://schemas.openxmlformats.org/officeDocument/2006/relationships/header" Target="header1.xml"/><Relationship Id="R1e3000199c8f4f2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ss.untsystem.edu/divisions/mrs/it-compliance/technology-risk-assessment-program.php"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p0007\AppData\Roaming\Microsoft\Templates\Report%20(Origin%20theme).dotx" TargetMode="External"/></Relationships>
</file>

<file path=word/theme/theme1.xml><?xml version="1.0" encoding="utf-8"?>
<a:theme xmlns:a="http://schemas.openxmlformats.org/drawingml/2006/main" name="Office Theme">
  <a:themeElements>
    <a:clrScheme name="UNTS Colors">
      <a:dk1>
        <a:srgbClr val="222A35"/>
      </a:dk1>
      <a:lt1>
        <a:srgbClr val="FFFFFF"/>
      </a:lt1>
      <a:dk2>
        <a:srgbClr val="7F7F7F"/>
      </a:dk2>
      <a:lt2>
        <a:srgbClr val="F0F0F0"/>
      </a:lt2>
      <a:accent1>
        <a:srgbClr val="059033"/>
      </a:accent1>
      <a:accent2>
        <a:srgbClr val="222A35"/>
      </a:accent2>
      <a:accent3>
        <a:srgbClr val="DCDDDE"/>
      </a:accent3>
      <a:accent4>
        <a:srgbClr val="BEC8D5"/>
      </a:accent4>
      <a:accent5>
        <a:srgbClr val="4D4D4F"/>
      </a:accent5>
      <a:accent6>
        <a:srgbClr val="ADC7B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03a93f-55dc-4f26-a3f6-9cdb42beba28">
      <Terms xmlns="http://schemas.microsoft.com/office/infopath/2007/PartnerControls"/>
    </lcf76f155ced4ddcb4097134ff3c332f>
    <TaxCatchAll xmlns="95ad2762-b894-44e9-9d55-ffeefd7e05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592B93AF94DE44B5B7A5E92CACF8C8" ma:contentTypeVersion="15" ma:contentTypeDescription="Create a new document." ma:contentTypeScope="" ma:versionID="ab77ee6429bb6aa57998a11ab95ab1ea">
  <xsd:schema xmlns:xsd="http://www.w3.org/2001/XMLSchema" xmlns:xs="http://www.w3.org/2001/XMLSchema" xmlns:p="http://schemas.microsoft.com/office/2006/metadata/properties" xmlns:ns2="b203a93f-55dc-4f26-a3f6-9cdb42beba28" xmlns:ns3="95ad2762-b894-44e9-9d55-ffeefd7e05c1" targetNamespace="http://schemas.microsoft.com/office/2006/metadata/properties" ma:root="true" ma:fieldsID="ed11b9f38c386895524c86da5bee80bd" ns2:_="" ns3:_="">
    <xsd:import namespace="b203a93f-55dc-4f26-a3f6-9cdb42beba28"/>
    <xsd:import namespace="95ad2762-b894-44e9-9d55-ffeefd7e0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3a93f-55dc-4f26-a3f6-9cdb42beb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ad2762-b894-44e9-9d55-ffeefd7e05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6d7734-76e2-4886-8a47-aa699dc62901}" ma:internalName="TaxCatchAll" ma:showField="CatchAllData" ma:web="95ad2762-b894-44e9-9d55-ffeefd7e05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ADEE-83AA-4ECF-8ED5-1207E5EC4077}">
  <ds:schemaRefs>
    <ds:schemaRef ds:uri="http://schemas.microsoft.com/office/2006/metadata/properties"/>
    <ds:schemaRef ds:uri="http://schemas.microsoft.com/office/infopath/2007/PartnerControls"/>
    <ds:schemaRef ds:uri="b203a93f-55dc-4f26-a3f6-9cdb42beba28"/>
    <ds:schemaRef ds:uri="95ad2762-b894-44e9-9d55-ffeefd7e05c1"/>
  </ds:schemaRefs>
</ds:datastoreItem>
</file>

<file path=customXml/itemProps2.xml><?xml version="1.0" encoding="utf-8"?>
<ds:datastoreItem xmlns:ds="http://schemas.openxmlformats.org/officeDocument/2006/customXml" ds:itemID="{31753D64-A02D-4AA1-89E6-A3C1BCE84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3a93f-55dc-4f26-a3f6-9cdb42beba28"/>
    <ds:schemaRef ds:uri="95ad2762-b894-44e9-9d55-ffeefd7e0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0287C-963A-48D5-A27F-93ECD21DD080}">
  <ds:schemaRefs>
    <ds:schemaRef ds:uri="http://schemas.microsoft.com/sharepoint/v3/contenttype/forms"/>
  </ds:schemaRefs>
</ds:datastoreItem>
</file>

<file path=customXml/itemProps4.xml><?xml version="1.0" encoding="utf-8"?>
<ds:datastoreItem xmlns:ds="http://schemas.openxmlformats.org/officeDocument/2006/customXml" ds:itemID="{884BB29E-B86E-4605-980E-57B0B4D5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(Origin theme).dotx</Template>
  <TotalTime>2</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Patrice</dc:creator>
  <cp:keywords/>
  <dc:description/>
  <cp:lastModifiedBy>Victor, Patrice</cp:lastModifiedBy>
  <cp:revision>4</cp:revision>
  <cp:lastPrinted>2025-03-14T19:35:00Z</cp:lastPrinted>
  <dcterms:created xsi:type="dcterms:W3CDTF">2025-03-14T21:50:00Z</dcterms:created>
  <dcterms:modified xsi:type="dcterms:W3CDTF">2025-03-14T21:52:00Z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0x01010026592B93AF94DE44B5B7A5E92CACF8C8</vt:lpwstr>
  </property>
  <property fmtid="{D5CDD505-2E9C-101B-9397-08002B2CF9AE}" pid="3" name="MediaServiceImageTags">
    <vt:lpwstr/>
  </property>
</Properties>
</file>